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F1" w:rsidRDefault="00E41AF1" w:rsidP="00D24850">
      <w:pPr>
        <w:pStyle w:val="Heading3"/>
        <w:rPr>
          <w:noProof/>
          <w:lang w:val="en-GB" w:eastAsia="en-GB" w:bidi="ta-IN"/>
        </w:rPr>
      </w:pPr>
    </w:p>
    <w:p w:rsidR="00D24850" w:rsidRDefault="00D24850" w:rsidP="00D24850">
      <w:pPr>
        <w:pStyle w:val="Heading3"/>
        <w:rPr>
          <w:noProof/>
          <w:lang w:val="en-GB" w:eastAsia="en-GB" w:bidi="ta-IN"/>
        </w:rPr>
      </w:pPr>
      <w:r>
        <w:rPr>
          <w:noProof/>
          <w:lang w:val="en-GB" w:eastAsia="en-GB" w:bidi="ta-IN"/>
        </w:rPr>
        <w:t>Revision</w:t>
      </w:r>
    </w:p>
    <w:p w:rsidR="00D24850" w:rsidRPr="00D24850" w:rsidRDefault="00D24850" w:rsidP="002E117E">
      <w:pPr>
        <w:pStyle w:val="BodyPara"/>
        <w:rPr>
          <w:noProof/>
          <w:lang w:val="en-GB" w:eastAsia="en-GB" w:bidi="ta-IN"/>
        </w:rPr>
      </w:pPr>
      <w:r w:rsidRPr="00D24850">
        <w:rPr>
          <w:noProof/>
          <w:lang w:val="en-GB" w:eastAsia="en-GB" w:bidi="ta-IN"/>
        </w:rPr>
        <w:t>What does the world thing of death?</w:t>
      </w:r>
      <w:r>
        <w:rPr>
          <w:noProof/>
          <w:lang w:val="en-GB" w:eastAsia="en-GB" w:bidi="ta-IN"/>
        </w:rPr>
        <w:t xml:space="preserve">  | </w:t>
      </w:r>
      <w:r w:rsidRPr="00D24850">
        <w:rPr>
          <w:noProof/>
          <w:lang w:val="en-GB" w:eastAsia="en-GB" w:bidi="ta-IN"/>
        </w:rPr>
        <w:t xml:space="preserve">Why do we die? </w:t>
      </w:r>
      <w:r>
        <w:rPr>
          <w:noProof/>
          <w:lang w:val="en-GB" w:eastAsia="en-GB" w:bidi="ta-IN"/>
        </w:rPr>
        <w:t xml:space="preserve"> | </w:t>
      </w:r>
      <w:r w:rsidRPr="00D24850">
        <w:rPr>
          <w:noProof/>
          <w:lang w:val="en-GB" w:eastAsia="en-GB" w:bidi="ta-IN"/>
        </w:rPr>
        <w:t>Why do Christians die?</w:t>
      </w:r>
    </w:p>
    <w:p w:rsidR="00D24850" w:rsidRPr="00465EB1" w:rsidRDefault="00D24850" w:rsidP="00D24850">
      <w:pPr>
        <w:pStyle w:val="Heading3"/>
        <w:rPr>
          <w:noProof/>
          <w:lang w:val="en-GB" w:eastAsia="en-GB" w:bidi="ta-IN"/>
        </w:rPr>
      </w:pPr>
      <w:r w:rsidRPr="00465EB1">
        <w:rPr>
          <w:noProof/>
          <w:lang w:val="en-GB" w:eastAsia="en-GB" w:bidi="ta-IN"/>
        </w:rPr>
        <w:t>What happens when a believer dies?</w:t>
      </w:r>
    </w:p>
    <w:p w:rsidR="00D24850" w:rsidRDefault="00D24850" w:rsidP="002E117E">
      <w:pPr>
        <w:pStyle w:val="BodyPara"/>
        <w:rPr>
          <w:noProof/>
          <w:lang w:val="en-GB" w:eastAsia="en-GB" w:bidi="ta-IN"/>
        </w:rPr>
      </w:pPr>
      <w:r w:rsidRPr="00465EB1">
        <w:rPr>
          <w:noProof/>
          <w:lang w:val="en-GB" w:eastAsia="en-GB" w:bidi="ta-IN"/>
        </w:rPr>
        <w:t>When a believer dies</w:t>
      </w:r>
      <w:r w:rsidR="00E41AF1">
        <w:rPr>
          <w:noProof/>
          <w:lang w:val="en-GB" w:eastAsia="en-GB" w:bidi="ta-IN"/>
        </w:rPr>
        <w:t xml:space="preserve"> </w:t>
      </w:r>
      <w:r w:rsidRPr="00465EB1">
        <w:rPr>
          <w:noProof/>
          <w:lang w:val="en-GB" w:eastAsia="en-GB" w:bidi="ta-IN"/>
        </w:rPr>
        <w:t>the soul (or spirit) of that believer goes immediately into the presence of God</w:t>
      </w:r>
      <w:r>
        <w:rPr>
          <w:noProof/>
          <w:lang w:val="en-GB" w:eastAsia="en-GB" w:bidi="ta-IN"/>
        </w:rPr>
        <w:t xml:space="preserve">: </w:t>
      </w:r>
    </w:p>
    <w:p w:rsidR="00D24850" w:rsidRDefault="00D24850" w:rsidP="002E117E">
      <w:pPr>
        <w:pStyle w:val="BodyPara"/>
        <w:rPr>
          <w:noProof/>
          <w:lang w:val="en-GB" w:eastAsia="en-GB" w:bidi="ta-IN"/>
        </w:rPr>
      </w:pPr>
      <w:r w:rsidRPr="00D24850">
        <w:rPr>
          <w:noProof/>
          <w:lang w:val="en-GB" w:eastAsia="en-GB" w:bidi="ta-IN"/>
        </w:rPr>
        <w:t xml:space="preserve">2 Corinthians 5:8  Philippians 1:23  2 Corinthians 5:1  </w:t>
      </w:r>
      <w:r>
        <w:rPr>
          <w:noProof/>
          <w:lang w:val="en-GB" w:eastAsia="en-GB" w:bidi="ta-IN"/>
        </w:rPr>
        <w:t xml:space="preserve">Luke 23:43  </w:t>
      </w:r>
      <w:r w:rsidRPr="00465EB1">
        <w:rPr>
          <w:noProof/>
          <w:lang w:val="en-GB" w:eastAsia="en-GB" w:bidi="ta-IN"/>
        </w:rPr>
        <w:t>Hebrews 12:23</w:t>
      </w:r>
    </w:p>
    <w:p w:rsidR="002E117E" w:rsidRDefault="002E117E" w:rsidP="002E117E">
      <w:pPr>
        <w:pStyle w:val="BodyPara"/>
        <w:rPr>
          <w:noProof/>
          <w:lang w:val="en-GB" w:eastAsia="en-GB" w:bidi="ta-IN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789"/>
      </w:tblGrid>
      <w:tr w:rsidR="00CE53BB" w:rsidTr="00E41AF1">
        <w:tc>
          <w:tcPr>
            <w:tcW w:w="8789" w:type="dxa"/>
            <w:shd w:val="clear" w:color="auto" w:fill="BFBFBF" w:themeFill="background1" w:themeFillShade="BF"/>
          </w:tcPr>
          <w:p w:rsidR="00CE53BB" w:rsidRPr="00CE53BB" w:rsidRDefault="00CE53BB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E41AF1">
              <w:rPr>
                <w:b/>
                <w:noProof/>
                <w:lang w:val="en-GB" w:eastAsia="en-GB" w:bidi="ta-IN"/>
              </w:rPr>
              <w:t>Unbiblical views about Paradise</w:t>
            </w:r>
            <w:r w:rsidR="00E41AF1" w:rsidRPr="00E41AF1">
              <w:rPr>
                <w:b/>
                <w:noProof/>
                <w:lang w:val="en-GB" w:eastAsia="en-GB" w:bidi="ta-IN"/>
              </w:rPr>
              <w:t>:</w:t>
            </w:r>
            <w:r w:rsidR="00E41AF1">
              <w:rPr>
                <w:noProof/>
                <w:lang w:val="en-GB" w:eastAsia="en-GB" w:bidi="ta-IN"/>
              </w:rPr>
              <w:t xml:space="preserve"> </w:t>
            </w:r>
            <w:r w:rsidRPr="002C24E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Luke 23:43</w:t>
            </w:r>
            <w:r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 xml:space="preserve">  </w:t>
            </w:r>
            <w:r w:rsidRPr="002C24E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2Cor.12:2-4.</w:t>
            </w:r>
            <w:r w:rsidRPr="00465EB1">
              <w:rPr>
                <w:noProof/>
                <w:lang w:val="en-GB" w:eastAsia="en-GB" w:bidi="ta-IN"/>
              </w:rPr>
              <w:t xml:space="preserve">  In </w:t>
            </w:r>
            <w:r w:rsidRPr="002C24E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Rev 2:7</w:t>
            </w:r>
            <w:r w:rsidRPr="00465EB1">
              <w:rPr>
                <w:noProof/>
                <w:lang w:val="en-GB" w:eastAsia="en-GB" w:bidi="ta-IN"/>
              </w:rPr>
              <w:t xml:space="preserve"> we read that the tree of life is in </w:t>
            </w:r>
            <w:r w:rsidRPr="002C24E8">
              <w:rPr>
                <w:i/>
                <w:noProof/>
                <w:lang w:val="en-GB" w:eastAsia="en-GB" w:bidi="ta-IN"/>
              </w:rPr>
              <w:t>Paradise</w:t>
            </w:r>
            <w:r w:rsidRPr="00465EB1">
              <w:rPr>
                <w:noProof/>
                <w:lang w:val="en-GB" w:eastAsia="en-GB" w:bidi="ta-IN"/>
              </w:rPr>
              <w:t xml:space="preserve"> while in </w:t>
            </w:r>
            <w:r w:rsidRPr="002C24E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Rev 22</w:t>
            </w:r>
            <w:r w:rsidRPr="00465EB1">
              <w:rPr>
                <w:noProof/>
                <w:lang w:val="en-GB" w:eastAsia="en-GB" w:bidi="ta-IN"/>
              </w:rPr>
              <w:t xml:space="preserve"> we read that the tree of life</w:t>
            </w:r>
            <w:r>
              <w:rPr>
                <w:noProof/>
                <w:lang w:val="en-GB" w:eastAsia="en-GB" w:bidi="ta-IN"/>
              </w:rPr>
              <w:t xml:space="preserve"> is where the throne of God is.</w:t>
            </w:r>
          </w:p>
        </w:tc>
      </w:tr>
    </w:tbl>
    <w:p w:rsidR="00D24850" w:rsidRPr="00465EB1" w:rsidRDefault="00D24850" w:rsidP="002E117E">
      <w:pPr>
        <w:pStyle w:val="BodyPara"/>
        <w:rPr>
          <w:noProof/>
          <w:lang w:val="en-GB" w:eastAsia="en-GB" w:bidi="ta-IN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4A0"/>
      </w:tblPr>
      <w:tblGrid>
        <w:gridCol w:w="8789"/>
      </w:tblGrid>
      <w:tr w:rsidR="00D24850" w:rsidTr="00E41AF1">
        <w:tc>
          <w:tcPr>
            <w:tcW w:w="8789" w:type="dxa"/>
            <w:shd w:val="clear" w:color="auto" w:fill="C0C0C0"/>
          </w:tcPr>
          <w:p w:rsidR="00A82F58" w:rsidRDefault="00D24850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E41AF1">
              <w:rPr>
                <w:noProof/>
                <w:lang w:val="en-GB" w:eastAsia="en-GB" w:bidi="ta-IN"/>
              </w:rPr>
              <w:t xml:space="preserve">Unbiblical views </w:t>
            </w:r>
            <w:r w:rsidR="00A82F58" w:rsidRPr="00E41AF1">
              <w:rPr>
                <w:noProof/>
                <w:lang w:val="en-GB" w:eastAsia="en-GB" w:bidi="ta-IN"/>
              </w:rPr>
              <w:t xml:space="preserve">about the Intermediate State </w:t>
            </w:r>
            <w:r w:rsidR="00A82F58">
              <w:rPr>
                <w:noProof/>
                <w:lang w:val="en-GB" w:eastAsia="en-GB" w:bidi="ta-IN"/>
              </w:rPr>
              <w:t>(between death and resurrection)</w:t>
            </w:r>
          </w:p>
          <w:p w:rsidR="00D24850" w:rsidRDefault="00A82F58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465EB1">
              <w:rPr>
                <w:noProof/>
                <w:lang w:val="en-GB" w:eastAsia="en-GB" w:bidi="ta-IN"/>
              </w:rPr>
              <w:t>Seventh-Day Adventists</w:t>
            </w:r>
            <w:r>
              <w:rPr>
                <w:noProof/>
                <w:lang w:val="en-GB" w:eastAsia="en-GB" w:bidi="ta-IN"/>
              </w:rPr>
              <w:t xml:space="preserve"> and Jehovah’s witnesses believe that </w:t>
            </w:r>
            <w:r w:rsidRPr="00D816A1">
              <w:rPr>
                <w:noProof/>
                <w:lang w:val="en-GB" w:eastAsia="en-GB" w:bidi="ta-IN"/>
              </w:rPr>
              <w:t xml:space="preserve">believer </w:t>
            </w:r>
            <w:r w:rsidRPr="00D816A1">
              <w:rPr>
                <w:b/>
                <w:noProof/>
                <w:lang w:val="en-GB" w:eastAsia="en-GB" w:bidi="ta-IN"/>
              </w:rPr>
              <w:t>ceases to exist</w:t>
            </w:r>
            <w:r>
              <w:rPr>
                <w:b/>
                <w:noProof/>
                <w:lang w:val="en-GB" w:eastAsia="en-GB" w:bidi="ta-IN"/>
              </w:rPr>
              <w:t xml:space="preserve">. </w:t>
            </w:r>
            <w:r w:rsidRPr="00A82F58">
              <w:rPr>
                <w:noProof/>
                <w:lang w:val="en-GB" w:eastAsia="en-GB" w:bidi="ta-IN"/>
              </w:rPr>
              <w:t xml:space="preserve">They </w:t>
            </w:r>
            <w:r w:rsidRPr="00465EB1">
              <w:rPr>
                <w:noProof/>
                <w:lang w:val="en-GB" w:eastAsia="en-GB" w:bidi="ta-IN"/>
              </w:rPr>
              <w:t>believe that the unity of the soul and body are so intimate that the soul cannot survive death and the dissolution of the body</w:t>
            </w:r>
          </w:p>
          <w:p w:rsidR="00A82F58" w:rsidRDefault="00A82F58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465EB1">
              <w:rPr>
                <w:noProof/>
                <w:lang w:val="en-GB" w:eastAsia="en-GB" w:bidi="ta-IN"/>
              </w:rPr>
              <w:t xml:space="preserve">There are others who believe that believers (and unbelievers) </w:t>
            </w:r>
            <w:r w:rsidRPr="00D816A1">
              <w:rPr>
                <w:b/>
                <w:noProof/>
                <w:lang w:val="en-GB" w:eastAsia="en-GB" w:bidi="ta-IN"/>
              </w:rPr>
              <w:t>do not experience any conscious existence</w:t>
            </w:r>
            <w:r w:rsidRPr="00465EB1">
              <w:rPr>
                <w:noProof/>
                <w:lang w:val="en-GB" w:eastAsia="en-GB" w:bidi="ta-IN"/>
              </w:rPr>
              <w:t xml:space="preserve"> after death and before resurrection.</w:t>
            </w:r>
            <w:r>
              <w:rPr>
                <w:noProof/>
                <w:lang w:val="en-GB" w:eastAsia="en-GB" w:bidi="ta-IN"/>
              </w:rPr>
              <w:t xml:space="preserve"> They believe that since</w:t>
            </w:r>
            <w:r w:rsidRPr="00465EB1">
              <w:rPr>
                <w:noProof/>
                <w:lang w:val="en-GB" w:eastAsia="en-GB" w:bidi="ta-IN"/>
              </w:rPr>
              <w:t xml:space="preserve"> the time between falling sleep and awaking is not experienced</w:t>
            </w:r>
            <w:r>
              <w:rPr>
                <w:noProof/>
                <w:lang w:val="en-GB" w:eastAsia="en-GB" w:bidi="ta-IN"/>
              </w:rPr>
              <w:t>,</w:t>
            </w:r>
            <w:r w:rsidRPr="00465EB1">
              <w:rPr>
                <w:noProof/>
                <w:lang w:val="en-GB" w:eastAsia="en-GB" w:bidi="ta-IN"/>
              </w:rPr>
              <w:t xml:space="preserve"> they will awaken as though no time has elapsed. The</w:t>
            </w:r>
            <w:r>
              <w:rPr>
                <w:noProof/>
                <w:lang w:val="en-GB" w:eastAsia="en-GB" w:bidi="ta-IN"/>
              </w:rPr>
              <w:t>y believe that the</w:t>
            </w:r>
            <w:r w:rsidRPr="00465EB1">
              <w:rPr>
                <w:noProof/>
                <w:lang w:val="en-GB" w:eastAsia="en-GB" w:bidi="ta-IN"/>
              </w:rPr>
              <w:t xml:space="preserve"> next thing they are conscious of will be when Christ returns and raises them to eternal life.</w:t>
            </w:r>
            <w:r>
              <w:rPr>
                <w:noProof/>
                <w:lang w:val="en-GB" w:eastAsia="en-GB" w:bidi="ta-IN"/>
              </w:rPr>
              <w:t xml:space="preserve"> They use scriptures like </w:t>
            </w:r>
            <w:r w:rsidRPr="00A82F5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Matt 27:52</w:t>
            </w:r>
            <w:r>
              <w:rPr>
                <w:noProof/>
                <w:lang w:val="en-GB" w:eastAsia="en-GB" w:bidi="ta-IN"/>
              </w:rPr>
              <w:t xml:space="preserve"> and </w:t>
            </w:r>
            <w:r w:rsidRPr="00A82F5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1Thess 4:13</w:t>
            </w:r>
          </w:p>
          <w:p w:rsidR="00D24850" w:rsidRPr="00CE53BB" w:rsidRDefault="00A82F58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A82F58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2 Cor. 5: 6-8</w:t>
            </w:r>
            <w:r>
              <w:rPr>
                <w:noProof/>
                <w:lang w:val="en-GB" w:eastAsia="en-GB" w:bidi="ta-IN"/>
              </w:rPr>
              <w:t xml:space="preserve"> </w:t>
            </w:r>
            <w:r w:rsidR="00CE53BB">
              <w:rPr>
                <w:noProof/>
                <w:lang w:val="en-GB" w:eastAsia="en-GB" w:bidi="ta-IN"/>
              </w:rPr>
              <w:t xml:space="preserve">  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Phil 1:23</w:t>
            </w:r>
            <w:r w:rsidR="00CE53BB" w:rsidRPr="00CE53BB">
              <w:rPr>
                <w:noProof/>
                <w:lang w:val="en-GB" w:eastAsia="en-GB" w:bidi="ta-IN"/>
              </w:rPr>
              <w:t>( much better</w:t>
            </w:r>
            <w:r w:rsidR="00CE53BB">
              <w:rPr>
                <w:noProof/>
                <w:lang w:val="en-GB" w:eastAsia="en-GB" w:bidi="ta-IN"/>
              </w:rPr>
              <w:t xml:space="preserve"> – not asleep</w:t>
            </w:r>
            <w:r w:rsidR="00CE53BB" w:rsidRPr="00CE53BB">
              <w:rPr>
                <w:noProof/>
                <w:lang w:val="en-GB" w:eastAsia="en-GB" w:bidi="ta-IN"/>
              </w:rPr>
              <w:t>)</w:t>
            </w:r>
            <w:r w:rsidR="00CE53BB">
              <w:rPr>
                <w:noProof/>
                <w:lang w:val="en-GB" w:eastAsia="en-GB" w:bidi="ta-IN"/>
              </w:rPr>
              <w:t xml:space="preserve">   </w:t>
            </w:r>
            <w:r w:rsidR="00CE53BB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Rev 6: 9</w:t>
            </w:r>
            <w:r w:rsidR="00CE53BB" w:rsidRPr="00CE53BB">
              <w:rPr>
                <w:noProof/>
                <w:lang w:val="en-GB" w:eastAsia="en-GB" w:bidi="ta-IN"/>
              </w:rPr>
              <w:t xml:space="preserve">(souls cry out </w:t>
            </w:r>
            <w:r w:rsidR="00CE53BB">
              <w:rPr>
                <w:noProof/>
                <w:lang w:val="en-GB" w:eastAsia="en-GB" w:bidi="ta-IN"/>
              </w:rPr>
              <w:t>– not asleep</w:t>
            </w:r>
            <w:r w:rsidR="00CE53BB" w:rsidRPr="00CE53BB">
              <w:rPr>
                <w:noProof/>
                <w:lang w:val="en-GB" w:eastAsia="en-GB" w:bidi="ta-IN"/>
              </w:rPr>
              <w:t>)</w:t>
            </w:r>
          </w:p>
          <w:p w:rsidR="00A82F58" w:rsidRDefault="00A82F58" w:rsidP="002E117E">
            <w:pPr>
              <w:pStyle w:val="BodyPara"/>
              <w:rPr>
                <w:noProof/>
                <w:lang w:val="en-GB" w:eastAsia="en-GB" w:bidi="ta-IN"/>
              </w:rPr>
            </w:pPr>
            <w:r>
              <w:rPr>
                <w:noProof/>
                <w:lang w:val="en-GB" w:eastAsia="en-GB" w:bidi="ta-IN"/>
              </w:rPr>
              <w:t>Jesus uses the word ‘sleep’ metaphorically of Lazarus and then goes on to explain that he has died.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 xml:space="preserve"> (John 11:11</w:t>
            </w:r>
            <w:r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-13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).</w:t>
            </w:r>
            <w:r w:rsidRPr="00465EB1">
              <w:rPr>
                <w:noProof/>
                <w:lang w:val="en-GB" w:eastAsia="en-GB" w:bidi="ta-IN"/>
              </w:rPr>
              <w:t xml:space="preserve"> </w:t>
            </w:r>
            <w:r>
              <w:rPr>
                <w:noProof/>
                <w:lang w:val="en-GB" w:eastAsia="en-GB" w:bidi="ta-IN"/>
              </w:rPr>
              <w:t xml:space="preserve"> No where does the Bible say that the </w:t>
            </w:r>
            <w:r w:rsidRPr="00A82F58">
              <w:rPr>
                <w:i/>
                <w:noProof/>
                <w:lang w:val="en-GB" w:eastAsia="en-GB" w:bidi="ta-IN"/>
              </w:rPr>
              <w:t>soul</w:t>
            </w:r>
            <w:r>
              <w:rPr>
                <w:noProof/>
                <w:lang w:val="en-GB" w:eastAsia="en-GB" w:bidi="ta-IN"/>
              </w:rPr>
              <w:t xml:space="preserve"> is sleeping.</w:t>
            </w:r>
          </w:p>
          <w:p w:rsidR="00D24850" w:rsidRPr="00D816A1" w:rsidRDefault="00D24850" w:rsidP="002E117E">
            <w:pPr>
              <w:pStyle w:val="BodyPara"/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</w:pPr>
            <w:r w:rsidRPr="00465EB1">
              <w:rPr>
                <w:noProof/>
                <w:lang w:val="en-GB" w:eastAsia="en-GB" w:bidi="ta-IN"/>
              </w:rPr>
              <w:t xml:space="preserve">As a side note, those passages </w:t>
            </w:r>
            <w:r>
              <w:rPr>
                <w:noProof/>
                <w:lang w:val="en-GB" w:eastAsia="en-GB" w:bidi="ta-IN"/>
              </w:rPr>
              <w:t>that</w:t>
            </w:r>
            <w:r w:rsidRPr="00465EB1">
              <w:rPr>
                <w:noProof/>
                <w:lang w:val="en-GB" w:eastAsia="en-GB" w:bidi="ta-IN"/>
              </w:rPr>
              <w:t xml:space="preserve"> speak of death as sleep use this language only to speak of the death of believers, never of unbelievers. Death is a 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‘falling asleep’</w:t>
            </w:r>
            <w:r w:rsidRPr="00465EB1">
              <w:rPr>
                <w:noProof/>
                <w:lang w:val="en-GB" w:eastAsia="en-GB" w:bidi="ta-IN"/>
              </w:rPr>
              <w:t xml:space="preserve"> only for those who are in Christ Jesus 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(1Cor.15:18, 1Thess 4:14).</w:t>
            </w:r>
          </w:p>
          <w:p w:rsidR="00D24850" w:rsidRPr="00465EB1" w:rsidRDefault="00CE53BB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465EB1">
              <w:rPr>
                <w:noProof/>
                <w:lang w:val="en-GB" w:eastAsia="en-GB" w:bidi="ta-IN"/>
              </w:rPr>
              <w:t xml:space="preserve">Both groups </w:t>
            </w:r>
            <w:r>
              <w:rPr>
                <w:noProof/>
                <w:lang w:val="en-GB" w:eastAsia="en-GB" w:bidi="ta-IN"/>
              </w:rPr>
              <w:t xml:space="preserve">(in the </w:t>
            </w:r>
            <w:r w:rsidR="00D24850" w:rsidRPr="00465EB1">
              <w:rPr>
                <w:noProof/>
                <w:lang w:val="en-GB" w:eastAsia="en-GB" w:bidi="ta-IN"/>
              </w:rPr>
              <w:t xml:space="preserve">parable of Lazarus and the rich man in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Luke 16:19-31</w:t>
            </w:r>
            <w:r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 xml:space="preserve">) </w:t>
            </w:r>
            <w:r w:rsidR="00D24850" w:rsidRPr="00465EB1">
              <w:rPr>
                <w:noProof/>
                <w:lang w:val="en-GB" w:eastAsia="en-GB" w:bidi="ta-IN"/>
              </w:rPr>
              <w:t xml:space="preserve"> are conscious of the surroundings: Lazarus is in Abraham’s bosom and comforted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(vv. 22-23, 25),</w:t>
            </w:r>
            <w:r w:rsidR="00D24850" w:rsidRPr="00465EB1">
              <w:rPr>
                <w:noProof/>
                <w:lang w:val="en-GB" w:eastAsia="en-GB" w:bidi="ta-IN"/>
              </w:rPr>
              <w:t xml:space="preserve"> the rich man is in Hades and tormented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(vv. 23-25, 28).</w:t>
            </w:r>
            <w:r w:rsidR="00D24850" w:rsidRPr="00465EB1">
              <w:rPr>
                <w:noProof/>
                <w:lang w:val="en-GB" w:eastAsia="en-GB" w:bidi="ta-IN"/>
              </w:rPr>
              <w:t xml:space="preserve"> There is memory of the past: the rich man is instructed to ‘remember’ earlier circumstances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(v. 25),</w:t>
            </w:r>
            <w:r w:rsidR="00D24850" w:rsidRPr="00465EB1">
              <w:rPr>
                <w:noProof/>
                <w:lang w:val="en-GB" w:eastAsia="en-GB" w:bidi="ta-IN"/>
              </w:rPr>
              <w:t xml:space="preserve"> and he can recall his family and their attitude to ‘Moses and the prophets’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(vv. 27-30).</w:t>
            </w:r>
            <w:r w:rsidR="00D24850" w:rsidRPr="00465EB1">
              <w:rPr>
                <w:noProof/>
                <w:lang w:val="en-GB" w:eastAsia="en-GB" w:bidi="ta-IN"/>
              </w:rPr>
              <w:t xml:space="preserve"> Moreover the whole dialogue with Abraham suggests that the departed have their capacity to reason </w:t>
            </w:r>
            <w:r w:rsidR="00D24850"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(v. 30).</w:t>
            </w:r>
          </w:p>
          <w:p w:rsidR="00D24850" w:rsidRDefault="00D24850" w:rsidP="002E117E">
            <w:pPr>
              <w:pStyle w:val="BodyPara"/>
              <w:rPr>
                <w:noProof/>
                <w:lang w:val="en-GB" w:eastAsia="en-GB" w:bidi="ta-IN"/>
              </w:rPr>
            </w:pPr>
            <w:r w:rsidRPr="00465EB1">
              <w:rPr>
                <w:noProof/>
                <w:lang w:val="en-GB" w:eastAsia="en-GB" w:bidi="ta-IN"/>
              </w:rPr>
              <w:t xml:space="preserve">In conclusion we can state that the believers in the intermediate state have a fellowship with Christ that is even more profound than their experience of Christ on earth. Not only are departed believers safe in God’s hands 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(Lk. 23:46; Acts 7:59)</w:t>
            </w:r>
            <w:r w:rsidRPr="00465EB1">
              <w:rPr>
                <w:noProof/>
                <w:lang w:val="en-GB" w:eastAsia="en-GB" w:bidi="ta-IN"/>
              </w:rPr>
              <w:t xml:space="preserve"> as they ‘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 xml:space="preserve">rest’ </w:t>
            </w:r>
            <w:r w:rsidRPr="00465EB1">
              <w:rPr>
                <w:noProof/>
                <w:lang w:val="en-GB" w:eastAsia="en-GB" w:bidi="ta-IN"/>
              </w:rPr>
              <w:t xml:space="preserve">from their labours in joyful satisfaction </w:t>
            </w:r>
            <w:r w:rsidRPr="00D816A1">
              <w:rPr>
                <w:rFonts w:ascii="Times New Roman" w:hAnsi="Times New Roman" w:cs="Times New Roman"/>
                <w:i/>
                <w:noProof/>
                <w:lang w:val="en-GB" w:eastAsia="en-GB" w:bidi="ta-IN"/>
              </w:rPr>
              <w:t>(Rev. 14:13).</w:t>
            </w:r>
          </w:p>
        </w:tc>
      </w:tr>
    </w:tbl>
    <w:p w:rsidR="00D24850" w:rsidRPr="00465EB1" w:rsidRDefault="00D24850" w:rsidP="00D24850">
      <w:pPr>
        <w:pStyle w:val="Heading3"/>
        <w:rPr>
          <w:noProof/>
          <w:lang w:val="en-GB" w:eastAsia="en-GB" w:bidi="ta-IN"/>
        </w:rPr>
      </w:pPr>
      <w:r w:rsidRPr="00465EB1">
        <w:rPr>
          <w:noProof/>
          <w:lang w:val="en-GB" w:eastAsia="en-GB" w:bidi="ta-IN"/>
        </w:rPr>
        <w:t xml:space="preserve">What happens when an unbeliever dies? </w:t>
      </w:r>
    </w:p>
    <w:p w:rsidR="00D24850" w:rsidRPr="00465EB1" w:rsidRDefault="00D24850" w:rsidP="002E117E">
      <w:pPr>
        <w:pStyle w:val="BodyPara"/>
        <w:rPr>
          <w:noProof/>
          <w:lang w:val="en-GB" w:eastAsia="en-GB" w:bidi="ta-IN"/>
        </w:rPr>
      </w:pPr>
      <w:r w:rsidRPr="00465EB1">
        <w:rPr>
          <w:noProof/>
          <w:lang w:val="en-GB" w:eastAsia="en-GB" w:bidi="ta-IN"/>
        </w:rPr>
        <w:t>Like a believer</w:t>
      </w:r>
      <w:r>
        <w:rPr>
          <w:noProof/>
          <w:lang w:val="en-GB" w:eastAsia="en-GB" w:bidi="ta-IN"/>
        </w:rPr>
        <w:t>,</w:t>
      </w:r>
      <w:r w:rsidRPr="00465EB1">
        <w:rPr>
          <w:noProof/>
          <w:lang w:val="en-GB" w:eastAsia="en-GB" w:bidi="ta-IN"/>
        </w:rPr>
        <w:t xml:space="preserve"> an unbeliever also upon his death experiences a conscious form of existence. But his intermediate state, which is the time between his death and resurrection, is dramatically different from that of a believer. While the believer enjoys a life of </w:t>
      </w:r>
      <w:r w:rsidRPr="002C24E8">
        <w:rPr>
          <w:i/>
          <w:noProof/>
          <w:lang w:val="en-GB" w:eastAsia="en-GB" w:bidi="ta-IN"/>
        </w:rPr>
        <w:t>provisional blessedness</w:t>
      </w:r>
      <w:r w:rsidRPr="00465EB1">
        <w:rPr>
          <w:noProof/>
          <w:lang w:val="en-GB" w:eastAsia="en-GB" w:bidi="ta-IN"/>
        </w:rPr>
        <w:t xml:space="preserve"> in the presence of the Lord, the unbeliever experiences a</w:t>
      </w:r>
      <w:r w:rsidRPr="002C24E8">
        <w:rPr>
          <w:i/>
          <w:noProof/>
          <w:lang w:val="en-GB" w:eastAsia="en-GB" w:bidi="ta-IN"/>
        </w:rPr>
        <w:t xml:space="preserve"> provisional foretaste of eternal conscious torment</w:t>
      </w:r>
      <w:r w:rsidRPr="00465EB1">
        <w:rPr>
          <w:noProof/>
          <w:lang w:val="en-GB" w:eastAsia="en-GB" w:bidi="ta-IN"/>
        </w:rPr>
        <w:t xml:space="preserve">. This place is called as </w:t>
      </w:r>
      <w:r w:rsidRPr="002C24E8">
        <w:rPr>
          <w:b/>
          <w:noProof/>
          <w:lang w:val="en-GB" w:eastAsia="en-GB" w:bidi="ta-IN"/>
        </w:rPr>
        <w:t>Hades</w:t>
      </w:r>
      <w:r w:rsidRPr="00465EB1">
        <w:rPr>
          <w:noProof/>
          <w:lang w:val="en-GB" w:eastAsia="en-GB" w:bidi="ta-IN"/>
        </w:rPr>
        <w:t xml:space="preserve"> in the above parable.</w:t>
      </w:r>
    </w:p>
    <w:p w:rsidR="00D24850" w:rsidRDefault="00D24850" w:rsidP="00D24850">
      <w:pPr>
        <w:pStyle w:val="Heading3"/>
        <w:rPr>
          <w:noProof/>
          <w:lang w:val="en-GB" w:eastAsia="en-GB" w:bidi="ta-IN"/>
        </w:rPr>
      </w:pPr>
      <w:r w:rsidRPr="00465EB1">
        <w:rPr>
          <w:noProof/>
          <w:lang w:val="en-GB" w:eastAsia="en-GB" w:bidi="ta-IN"/>
        </w:rPr>
        <w:t>Is there a second chance after death?</w:t>
      </w:r>
    </w:p>
    <w:p w:rsidR="00E41AF1" w:rsidRDefault="00CE53BB" w:rsidP="002E117E">
      <w:pPr>
        <w:pStyle w:val="BodyPara"/>
        <w:rPr>
          <w:noProof/>
          <w:lang w:val="en-GB" w:eastAsia="en-GB" w:bidi="ta-IN"/>
        </w:rPr>
      </w:pPr>
      <w:r w:rsidRPr="00E41AF1">
        <w:rPr>
          <w:rFonts w:ascii="Times New Roman" w:hAnsi="Times New Roman" w:cs="Times New Roman"/>
          <w:i/>
          <w:noProof/>
          <w:lang w:val="en-GB" w:eastAsia="en-GB" w:bidi="ta-IN"/>
        </w:rPr>
        <w:t>Heb 9:26-28</w:t>
      </w:r>
      <w:r w:rsidR="00E41AF1">
        <w:rPr>
          <w:noProof/>
          <w:lang w:val="en-GB" w:eastAsia="en-GB" w:bidi="ta-IN"/>
        </w:rPr>
        <w:t xml:space="preserve">  | </w:t>
      </w:r>
      <w:r w:rsidRPr="00465EB1">
        <w:rPr>
          <w:noProof/>
          <w:lang w:val="en-GB" w:eastAsia="en-GB" w:bidi="ta-IN"/>
        </w:rPr>
        <w:t>Bible never represents the final judgment as depending on anything done after we die</w:t>
      </w:r>
      <w:r>
        <w:rPr>
          <w:noProof/>
          <w:lang w:val="en-GB" w:eastAsia="en-GB" w:bidi="ta-IN"/>
        </w:rPr>
        <w:t xml:space="preserve"> </w:t>
      </w:r>
      <w:r w:rsidRPr="002C24E8">
        <w:rPr>
          <w:rFonts w:ascii="Times New Roman" w:hAnsi="Times New Roman" w:cs="Times New Roman"/>
          <w:i/>
          <w:noProof/>
          <w:lang w:val="en-GB" w:eastAsia="en-GB" w:bidi="ta-IN"/>
        </w:rPr>
        <w:t>(Matt. 25:31-46; 2 Cor. 5:10</w:t>
      </w:r>
      <w:r w:rsidR="00E41AF1">
        <w:rPr>
          <w:rFonts w:ascii="Times New Roman" w:hAnsi="Times New Roman" w:cs="Times New Roman"/>
          <w:i/>
          <w:noProof/>
          <w:lang w:val="en-GB" w:eastAsia="en-GB" w:bidi="ta-IN"/>
        </w:rPr>
        <w:t xml:space="preserve"> </w:t>
      </w:r>
      <w:r w:rsidR="00E41AF1">
        <w:rPr>
          <w:noProof/>
          <w:lang w:val="en-GB" w:eastAsia="en-GB" w:bidi="ta-IN"/>
        </w:rPr>
        <w:t xml:space="preserve">| Not consistent </w:t>
      </w:r>
      <w:r w:rsidRPr="00465EB1">
        <w:rPr>
          <w:noProof/>
          <w:lang w:val="en-GB" w:eastAsia="en-GB" w:bidi="ta-IN"/>
        </w:rPr>
        <w:t>with the intense missionary zeal shown by the New Testament church</w:t>
      </w:r>
      <w:r>
        <w:rPr>
          <w:noProof/>
          <w:lang w:val="en-GB" w:eastAsia="en-GB" w:bidi="ta-IN"/>
        </w:rPr>
        <w:t xml:space="preserve"> </w:t>
      </w:r>
      <w:r w:rsidRPr="002C24E8">
        <w:rPr>
          <w:rFonts w:ascii="Times New Roman" w:hAnsi="Times New Roman" w:cs="Times New Roman"/>
          <w:i/>
          <w:noProof/>
          <w:lang w:val="en-GB" w:eastAsia="en-GB" w:bidi="ta-IN"/>
        </w:rPr>
        <w:t>2 Cor.6:2</w:t>
      </w:r>
      <w:r w:rsidR="00E41AF1">
        <w:rPr>
          <w:rFonts w:ascii="Times New Roman" w:hAnsi="Times New Roman" w:cs="Times New Roman"/>
          <w:i/>
          <w:noProof/>
          <w:lang w:val="en-GB" w:eastAsia="en-GB" w:bidi="ta-IN"/>
        </w:rPr>
        <w:t xml:space="preserve"> </w:t>
      </w:r>
      <w:r w:rsidR="00E41AF1">
        <w:rPr>
          <w:noProof/>
          <w:lang w:val="en-GB" w:eastAsia="en-GB" w:bidi="ta-IN"/>
        </w:rPr>
        <w:t>| P</w:t>
      </w:r>
      <w:r w:rsidRPr="00465EB1">
        <w:rPr>
          <w:noProof/>
          <w:lang w:val="en-GB" w:eastAsia="en-GB" w:bidi="ta-IN"/>
        </w:rPr>
        <w:t>arable of the rich man and Lazarus</w:t>
      </w:r>
      <w:r w:rsidR="00E41AF1">
        <w:rPr>
          <w:noProof/>
          <w:lang w:val="en-GB" w:eastAsia="en-GB" w:bidi="ta-IN"/>
        </w:rPr>
        <w:t xml:space="preserve"> | Second-</w:t>
      </w:r>
      <w:r w:rsidRPr="00465EB1">
        <w:rPr>
          <w:noProof/>
          <w:lang w:val="en-GB" w:eastAsia="en-GB" w:bidi="ta-IN"/>
        </w:rPr>
        <w:t>chance</w:t>
      </w:r>
      <w:r>
        <w:rPr>
          <w:noProof/>
          <w:lang w:val="en-GB" w:eastAsia="en-GB" w:bidi="ta-IN"/>
        </w:rPr>
        <w:t xml:space="preserve"> idea</w:t>
      </w:r>
      <w:r w:rsidRPr="00465EB1">
        <w:rPr>
          <w:noProof/>
          <w:lang w:val="en-GB" w:eastAsia="en-GB" w:bidi="ta-IN"/>
        </w:rPr>
        <w:t xml:space="preserve"> is based on the assumption that everyone deserves a chance to accept Christ</w:t>
      </w:r>
      <w:r w:rsidR="00E41AF1">
        <w:rPr>
          <w:noProof/>
          <w:lang w:val="en-GB" w:eastAsia="en-GB" w:bidi="ta-IN"/>
        </w:rPr>
        <w:t>, which is untrue</w:t>
      </w:r>
    </w:p>
    <w:p w:rsidR="002E117E" w:rsidRDefault="002E117E" w:rsidP="002E117E">
      <w:pPr>
        <w:pStyle w:val="BodyPara"/>
        <w:rPr>
          <w:noProof/>
          <w:lang w:val="en-GB" w:eastAsia="en-GB" w:bidi="ta-IN"/>
        </w:rPr>
      </w:pPr>
    </w:p>
    <w:p w:rsidR="005A2827" w:rsidRPr="00D24850" w:rsidRDefault="00D24850" w:rsidP="002E117E">
      <w:pPr>
        <w:pStyle w:val="BodyPara"/>
      </w:pPr>
      <w:r w:rsidRPr="00465EB1">
        <w:rPr>
          <w:noProof/>
          <w:lang w:val="en-GB" w:eastAsia="en-GB" w:bidi="ta-IN"/>
        </w:rPr>
        <w:t xml:space="preserve">Remember we have a responsibility for the men and women round about us. Our spirit should be the same as of Paul who wrote </w:t>
      </w:r>
      <w:r w:rsidRPr="002C24E8">
        <w:rPr>
          <w:rFonts w:ascii="Times New Roman" w:hAnsi="Times New Roman" w:cs="Times New Roman"/>
          <w:i/>
          <w:noProof/>
          <w:lang w:val="en-GB" w:eastAsia="en-GB" w:bidi="ta-IN"/>
        </w:rPr>
        <w:t>‘Knowing therefore the terror of the Lord, we persuade men (2Cor 5:11).</w:t>
      </w:r>
      <w:r w:rsidRPr="00465EB1">
        <w:rPr>
          <w:noProof/>
          <w:lang w:val="en-GB" w:eastAsia="en-GB" w:bidi="ta-IN"/>
        </w:rPr>
        <w:t xml:space="preserve"> May God enable us to do so.</w:t>
      </w:r>
    </w:p>
    <w:sectPr w:rsidR="005A2827" w:rsidRPr="00D24850" w:rsidSect="005C4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B34" w:rsidRDefault="00C53B34" w:rsidP="002D2724">
      <w:pPr>
        <w:spacing w:after="0" w:line="240" w:lineRule="auto"/>
      </w:pPr>
      <w:r>
        <w:separator/>
      </w:r>
    </w:p>
  </w:endnote>
  <w:endnote w:type="continuationSeparator" w:id="0">
    <w:p w:rsidR="00C53B34" w:rsidRDefault="00C53B34" w:rsidP="002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prise Title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AE" w:rsidRDefault="00D63A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AE" w:rsidRDefault="00D63A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AE" w:rsidRDefault="00D63A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B34" w:rsidRDefault="00C53B34" w:rsidP="002D2724">
      <w:pPr>
        <w:spacing w:after="0" w:line="240" w:lineRule="auto"/>
      </w:pPr>
      <w:r>
        <w:separator/>
      </w:r>
    </w:p>
  </w:footnote>
  <w:footnote w:type="continuationSeparator" w:id="0">
    <w:p w:rsidR="00C53B34" w:rsidRDefault="00C53B34" w:rsidP="002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AE" w:rsidRDefault="00D63A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827" w:rsidRDefault="005A2827">
    <w:pPr>
      <w:pStyle w:val="Header"/>
      <w:rPr>
        <w:rFonts w:ascii="Arial Narrow" w:hAnsi="Arial Narrow"/>
        <w:sz w:val="20"/>
        <w:szCs w:val="20"/>
      </w:rPr>
    </w:pPr>
    <w:r w:rsidRPr="005A2827">
      <w:rPr>
        <w:noProof/>
        <w:lang w:eastAsia="en-NZ"/>
      </w:rPr>
      <w:drawing>
        <wp:inline distT="0" distB="0" distL="0" distR="0">
          <wp:extent cx="1533525" cy="941757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865" cy="94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A2827">
      <w:rPr>
        <w:rFonts w:ascii="Reprise Title" w:hAnsi="Reprise Title"/>
        <w:sz w:val="40"/>
        <w:szCs w:val="40"/>
      </w:rPr>
      <w:t xml:space="preserve"> </w:t>
    </w:r>
    <w:r>
      <w:rPr>
        <w:rFonts w:ascii="Reprise Title" w:hAnsi="Reprise Title"/>
        <w:sz w:val="40"/>
        <w:szCs w:val="40"/>
      </w:rPr>
      <w:t xml:space="preserve">               </w:t>
    </w:r>
    <w:r w:rsidR="006C7463">
      <w:rPr>
        <w:rFonts w:ascii="Reprise Title" w:hAnsi="Reprise Title"/>
        <w:sz w:val="48"/>
        <w:szCs w:val="48"/>
      </w:rPr>
      <w:t xml:space="preserve">Death and after </w:t>
    </w:r>
    <w:r w:rsidR="00D63AAE">
      <w:rPr>
        <w:rFonts w:ascii="Reprise Title" w:hAnsi="Reprise Title"/>
        <w:sz w:val="48"/>
        <w:szCs w:val="48"/>
      </w:rPr>
      <w:t xml:space="preserve">- </w:t>
    </w:r>
    <w:r w:rsidR="00D24850">
      <w:rPr>
        <w:rFonts w:ascii="Reprise Title" w:hAnsi="Reprise Title"/>
        <w:sz w:val="48"/>
        <w:szCs w:val="48"/>
      </w:rPr>
      <w:t>2</w:t>
    </w:r>
    <w:r>
      <w:t xml:space="preserve"> </w:t>
    </w:r>
    <w:r>
      <w:rPr>
        <w:rFonts w:ascii="Arial Narrow" w:hAnsi="Arial Narrow"/>
        <w:sz w:val="20"/>
        <w:szCs w:val="20"/>
      </w:rPr>
      <w:t xml:space="preserve">          </w:t>
    </w:r>
  </w:p>
  <w:p w:rsidR="005A2827" w:rsidRDefault="005A2827">
    <w:pPr>
      <w:pStyle w:val="Header"/>
    </w:pPr>
    <w:r>
      <w:rPr>
        <w:rFonts w:ascii="Arial Narrow" w:hAnsi="Arial Narrow"/>
        <w:sz w:val="20"/>
        <w:szCs w:val="20"/>
      </w:rPr>
      <w:t xml:space="preserve"> </w:t>
    </w:r>
    <w:r w:rsidR="00D24850">
      <w:rPr>
        <w:rFonts w:ascii="Arial Narrow" w:hAnsi="Arial Narrow"/>
        <w:sz w:val="20"/>
        <w:szCs w:val="20"/>
      </w:rPr>
      <w:t>1</w:t>
    </w:r>
    <w:r w:rsidR="006C7463">
      <w:rPr>
        <w:rFonts w:ascii="Arial Narrow" w:hAnsi="Arial Narrow"/>
        <w:sz w:val="20"/>
        <w:szCs w:val="20"/>
      </w:rPr>
      <w:t>6</w:t>
    </w:r>
    <w:r w:rsidRPr="00F21096">
      <w:rPr>
        <w:rFonts w:ascii="Arial Narrow" w:hAnsi="Arial Narrow"/>
        <w:sz w:val="20"/>
        <w:szCs w:val="20"/>
      </w:rPr>
      <w:t xml:space="preserve"> </w:t>
    </w:r>
    <w:r w:rsidR="006C7463">
      <w:rPr>
        <w:rFonts w:ascii="Arial Narrow" w:hAnsi="Arial Narrow"/>
        <w:sz w:val="20"/>
        <w:szCs w:val="20"/>
      </w:rPr>
      <w:t>Ju</w:t>
    </w:r>
    <w:r w:rsidR="00D24850">
      <w:rPr>
        <w:rFonts w:ascii="Arial Narrow" w:hAnsi="Arial Narrow"/>
        <w:sz w:val="20"/>
        <w:szCs w:val="20"/>
      </w:rPr>
      <w:t>ly</w:t>
    </w:r>
    <w:r w:rsidRPr="00F21096">
      <w:rPr>
        <w:rFonts w:ascii="Arial Narrow" w:hAnsi="Arial Narrow"/>
        <w:sz w:val="20"/>
        <w:szCs w:val="20"/>
      </w:rPr>
      <w:t xml:space="preserve"> 2014     Philip </w:t>
    </w:r>
    <w:proofErr w:type="spellStart"/>
    <w:r w:rsidRPr="00F21096">
      <w:rPr>
        <w:rFonts w:ascii="Arial Narrow" w:hAnsi="Arial Narrow"/>
        <w:sz w:val="20"/>
        <w:szCs w:val="20"/>
      </w:rPr>
      <w:t>Dhinakar</w:t>
    </w:r>
    <w:proofErr w:type="spellEnd"/>
    <w: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AE" w:rsidRDefault="00D63A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D029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880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9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24A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6A63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CE0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724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2A3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60D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FAD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2A1"/>
    <w:multiLevelType w:val="hybridMultilevel"/>
    <w:tmpl w:val="0798960A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BB54A74"/>
    <w:multiLevelType w:val="hybridMultilevel"/>
    <w:tmpl w:val="20CEF4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0C0EED"/>
    <w:multiLevelType w:val="hybridMultilevel"/>
    <w:tmpl w:val="788AE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F008C4"/>
    <w:multiLevelType w:val="hybridMultilevel"/>
    <w:tmpl w:val="9B44FA60"/>
    <w:lvl w:ilvl="0" w:tplc="BFA47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2076F"/>
    <w:multiLevelType w:val="hybridMultilevel"/>
    <w:tmpl w:val="B61CC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54345"/>
    <w:multiLevelType w:val="hybridMultilevel"/>
    <w:tmpl w:val="C6E4A41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E52835"/>
    <w:multiLevelType w:val="hybridMultilevel"/>
    <w:tmpl w:val="420C4BE2"/>
    <w:lvl w:ilvl="0" w:tplc="1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>
    <w:nsid w:val="2D7A5850"/>
    <w:multiLevelType w:val="hybridMultilevel"/>
    <w:tmpl w:val="56C67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5A77C2"/>
    <w:multiLevelType w:val="hybridMultilevel"/>
    <w:tmpl w:val="658056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32599"/>
    <w:multiLevelType w:val="hybridMultilevel"/>
    <w:tmpl w:val="26A29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746F9"/>
    <w:multiLevelType w:val="hybridMultilevel"/>
    <w:tmpl w:val="0DAE35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8478A"/>
    <w:multiLevelType w:val="hybridMultilevel"/>
    <w:tmpl w:val="792271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D1D4B"/>
    <w:multiLevelType w:val="hybridMultilevel"/>
    <w:tmpl w:val="AECEC092"/>
    <w:lvl w:ilvl="0" w:tplc="84B6BE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37" w:hanging="360"/>
      </w:pPr>
    </w:lvl>
    <w:lvl w:ilvl="2" w:tplc="1409001B" w:tentative="1">
      <w:start w:val="1"/>
      <w:numFmt w:val="lowerRoman"/>
      <w:lvlText w:val="%3."/>
      <w:lvlJc w:val="right"/>
      <w:pPr>
        <w:ind w:left="2157" w:hanging="180"/>
      </w:pPr>
    </w:lvl>
    <w:lvl w:ilvl="3" w:tplc="1409000F" w:tentative="1">
      <w:start w:val="1"/>
      <w:numFmt w:val="decimal"/>
      <w:lvlText w:val="%4."/>
      <w:lvlJc w:val="left"/>
      <w:pPr>
        <w:ind w:left="2877" w:hanging="360"/>
      </w:pPr>
    </w:lvl>
    <w:lvl w:ilvl="4" w:tplc="14090019" w:tentative="1">
      <w:start w:val="1"/>
      <w:numFmt w:val="lowerLetter"/>
      <w:lvlText w:val="%5."/>
      <w:lvlJc w:val="left"/>
      <w:pPr>
        <w:ind w:left="3597" w:hanging="360"/>
      </w:pPr>
    </w:lvl>
    <w:lvl w:ilvl="5" w:tplc="1409001B" w:tentative="1">
      <w:start w:val="1"/>
      <w:numFmt w:val="lowerRoman"/>
      <w:lvlText w:val="%6."/>
      <w:lvlJc w:val="right"/>
      <w:pPr>
        <w:ind w:left="4317" w:hanging="180"/>
      </w:pPr>
    </w:lvl>
    <w:lvl w:ilvl="6" w:tplc="1409000F" w:tentative="1">
      <w:start w:val="1"/>
      <w:numFmt w:val="decimal"/>
      <w:lvlText w:val="%7."/>
      <w:lvlJc w:val="left"/>
      <w:pPr>
        <w:ind w:left="5037" w:hanging="360"/>
      </w:pPr>
    </w:lvl>
    <w:lvl w:ilvl="7" w:tplc="14090019" w:tentative="1">
      <w:start w:val="1"/>
      <w:numFmt w:val="lowerLetter"/>
      <w:lvlText w:val="%8."/>
      <w:lvlJc w:val="left"/>
      <w:pPr>
        <w:ind w:left="5757" w:hanging="360"/>
      </w:pPr>
    </w:lvl>
    <w:lvl w:ilvl="8" w:tplc="1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288166A"/>
    <w:multiLevelType w:val="hybridMultilevel"/>
    <w:tmpl w:val="11985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053BA"/>
    <w:multiLevelType w:val="hybridMultilevel"/>
    <w:tmpl w:val="1BF29B3A"/>
    <w:lvl w:ilvl="0" w:tplc="9EBAB0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53DD1"/>
    <w:multiLevelType w:val="hybridMultilevel"/>
    <w:tmpl w:val="6A4C75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203C8"/>
    <w:multiLevelType w:val="hybridMultilevel"/>
    <w:tmpl w:val="D1F41E9C"/>
    <w:lvl w:ilvl="0" w:tplc="6DD4DEF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972" w:hanging="360"/>
      </w:pPr>
    </w:lvl>
    <w:lvl w:ilvl="2" w:tplc="1409001B" w:tentative="1">
      <w:start w:val="1"/>
      <w:numFmt w:val="lowerRoman"/>
      <w:lvlText w:val="%3."/>
      <w:lvlJc w:val="right"/>
      <w:pPr>
        <w:ind w:left="1692" w:hanging="180"/>
      </w:pPr>
    </w:lvl>
    <w:lvl w:ilvl="3" w:tplc="1409000F" w:tentative="1">
      <w:start w:val="1"/>
      <w:numFmt w:val="decimal"/>
      <w:lvlText w:val="%4."/>
      <w:lvlJc w:val="left"/>
      <w:pPr>
        <w:ind w:left="2412" w:hanging="360"/>
      </w:pPr>
    </w:lvl>
    <w:lvl w:ilvl="4" w:tplc="14090019" w:tentative="1">
      <w:start w:val="1"/>
      <w:numFmt w:val="lowerLetter"/>
      <w:lvlText w:val="%5."/>
      <w:lvlJc w:val="left"/>
      <w:pPr>
        <w:ind w:left="3132" w:hanging="360"/>
      </w:pPr>
    </w:lvl>
    <w:lvl w:ilvl="5" w:tplc="1409001B" w:tentative="1">
      <w:start w:val="1"/>
      <w:numFmt w:val="lowerRoman"/>
      <w:lvlText w:val="%6."/>
      <w:lvlJc w:val="right"/>
      <w:pPr>
        <w:ind w:left="3852" w:hanging="180"/>
      </w:pPr>
    </w:lvl>
    <w:lvl w:ilvl="6" w:tplc="1409000F" w:tentative="1">
      <w:start w:val="1"/>
      <w:numFmt w:val="decimal"/>
      <w:lvlText w:val="%7."/>
      <w:lvlJc w:val="left"/>
      <w:pPr>
        <w:ind w:left="4572" w:hanging="360"/>
      </w:pPr>
    </w:lvl>
    <w:lvl w:ilvl="7" w:tplc="14090019" w:tentative="1">
      <w:start w:val="1"/>
      <w:numFmt w:val="lowerLetter"/>
      <w:lvlText w:val="%8."/>
      <w:lvlJc w:val="left"/>
      <w:pPr>
        <w:ind w:left="5292" w:hanging="360"/>
      </w:pPr>
    </w:lvl>
    <w:lvl w:ilvl="8" w:tplc="1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4D6B4B59"/>
    <w:multiLevelType w:val="hybridMultilevel"/>
    <w:tmpl w:val="B114BA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607468"/>
    <w:multiLevelType w:val="hybridMultilevel"/>
    <w:tmpl w:val="12189FAC"/>
    <w:lvl w:ilvl="0" w:tplc="06F417B6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91D24"/>
    <w:multiLevelType w:val="hybridMultilevel"/>
    <w:tmpl w:val="5CA6B13A"/>
    <w:lvl w:ilvl="0" w:tplc="140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2A63F6"/>
    <w:multiLevelType w:val="hybridMultilevel"/>
    <w:tmpl w:val="33D03596"/>
    <w:lvl w:ilvl="0" w:tplc="140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31">
    <w:nsid w:val="62AB03AA"/>
    <w:multiLevelType w:val="hybridMultilevel"/>
    <w:tmpl w:val="A174777A"/>
    <w:lvl w:ilvl="0" w:tplc="140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32">
    <w:nsid w:val="64D176EE"/>
    <w:multiLevelType w:val="hybridMultilevel"/>
    <w:tmpl w:val="A172F8F4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CCA4361"/>
    <w:multiLevelType w:val="hybridMultilevel"/>
    <w:tmpl w:val="36107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40B72"/>
    <w:multiLevelType w:val="hybridMultilevel"/>
    <w:tmpl w:val="6F5CA00A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EC07A6F"/>
    <w:multiLevelType w:val="hybridMultilevel"/>
    <w:tmpl w:val="A258A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463B30"/>
    <w:multiLevelType w:val="hybridMultilevel"/>
    <w:tmpl w:val="ACEC49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B554AB"/>
    <w:multiLevelType w:val="hybridMultilevel"/>
    <w:tmpl w:val="E4148A30"/>
    <w:lvl w:ilvl="0" w:tplc="B36CD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E0B22"/>
    <w:multiLevelType w:val="hybridMultilevel"/>
    <w:tmpl w:val="6CF098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38"/>
  </w:num>
  <w:num w:numId="18">
    <w:abstractNumId w:val="36"/>
  </w:num>
  <w:num w:numId="19">
    <w:abstractNumId w:val="18"/>
  </w:num>
  <w:num w:numId="20">
    <w:abstractNumId w:val="33"/>
  </w:num>
  <w:num w:numId="21">
    <w:abstractNumId w:val="29"/>
  </w:num>
  <w:num w:numId="22">
    <w:abstractNumId w:val="32"/>
  </w:num>
  <w:num w:numId="23">
    <w:abstractNumId w:val="11"/>
  </w:num>
  <w:num w:numId="24">
    <w:abstractNumId w:val="28"/>
  </w:num>
  <w:num w:numId="25">
    <w:abstractNumId w:val="27"/>
  </w:num>
  <w:num w:numId="26">
    <w:abstractNumId w:val="19"/>
  </w:num>
  <w:num w:numId="27">
    <w:abstractNumId w:val="23"/>
  </w:num>
  <w:num w:numId="28">
    <w:abstractNumId w:val="25"/>
  </w:num>
  <w:num w:numId="29">
    <w:abstractNumId w:val="21"/>
  </w:num>
  <w:num w:numId="30">
    <w:abstractNumId w:val="20"/>
  </w:num>
  <w:num w:numId="31">
    <w:abstractNumId w:val="13"/>
  </w:num>
  <w:num w:numId="32">
    <w:abstractNumId w:val="37"/>
  </w:num>
  <w:num w:numId="33">
    <w:abstractNumId w:val="24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22"/>
  </w:num>
  <w:num w:numId="38">
    <w:abstractNumId w:val="26"/>
  </w:num>
  <w:num w:numId="39">
    <w:abstractNumId w:val="16"/>
  </w:num>
  <w:num w:numId="40">
    <w:abstractNumId w:val="14"/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A8"/>
    <w:rsid w:val="00021C95"/>
    <w:rsid w:val="000343C3"/>
    <w:rsid w:val="00046288"/>
    <w:rsid w:val="00047D6D"/>
    <w:rsid w:val="000505C7"/>
    <w:rsid w:val="00067E58"/>
    <w:rsid w:val="000C0B1A"/>
    <w:rsid w:val="000E7C61"/>
    <w:rsid w:val="000F45DA"/>
    <w:rsid w:val="000F70A1"/>
    <w:rsid w:val="00103A00"/>
    <w:rsid w:val="00106F2F"/>
    <w:rsid w:val="00112937"/>
    <w:rsid w:val="0011352F"/>
    <w:rsid w:val="00114ADC"/>
    <w:rsid w:val="00136292"/>
    <w:rsid w:val="0014352B"/>
    <w:rsid w:val="00152480"/>
    <w:rsid w:val="001C682F"/>
    <w:rsid w:val="00221DCC"/>
    <w:rsid w:val="002314D2"/>
    <w:rsid w:val="002326BD"/>
    <w:rsid w:val="00232792"/>
    <w:rsid w:val="00235A9E"/>
    <w:rsid w:val="00245A68"/>
    <w:rsid w:val="002816DA"/>
    <w:rsid w:val="002824FE"/>
    <w:rsid w:val="00286A53"/>
    <w:rsid w:val="00292EB9"/>
    <w:rsid w:val="00292F66"/>
    <w:rsid w:val="002C5139"/>
    <w:rsid w:val="002D2724"/>
    <w:rsid w:val="002E117E"/>
    <w:rsid w:val="002E4F8B"/>
    <w:rsid w:val="002F07B0"/>
    <w:rsid w:val="0030468C"/>
    <w:rsid w:val="00321C98"/>
    <w:rsid w:val="00342C58"/>
    <w:rsid w:val="0034600B"/>
    <w:rsid w:val="003756AF"/>
    <w:rsid w:val="003C1E0E"/>
    <w:rsid w:val="003C5482"/>
    <w:rsid w:val="003D0FDE"/>
    <w:rsid w:val="003D2A2B"/>
    <w:rsid w:val="003D4FCE"/>
    <w:rsid w:val="003E5C89"/>
    <w:rsid w:val="003E7AF8"/>
    <w:rsid w:val="003F0017"/>
    <w:rsid w:val="003F2588"/>
    <w:rsid w:val="00421376"/>
    <w:rsid w:val="0042418D"/>
    <w:rsid w:val="0043703B"/>
    <w:rsid w:val="00440CD2"/>
    <w:rsid w:val="004436B8"/>
    <w:rsid w:val="0045437C"/>
    <w:rsid w:val="00466BFE"/>
    <w:rsid w:val="00466C36"/>
    <w:rsid w:val="004717B6"/>
    <w:rsid w:val="00497007"/>
    <w:rsid w:val="004A595D"/>
    <w:rsid w:val="004D45D0"/>
    <w:rsid w:val="004F47F4"/>
    <w:rsid w:val="005158EA"/>
    <w:rsid w:val="005163DC"/>
    <w:rsid w:val="00537AE3"/>
    <w:rsid w:val="00541F2C"/>
    <w:rsid w:val="005763A7"/>
    <w:rsid w:val="005777A0"/>
    <w:rsid w:val="00577A33"/>
    <w:rsid w:val="00595B60"/>
    <w:rsid w:val="005A2827"/>
    <w:rsid w:val="005A4ACD"/>
    <w:rsid w:val="005C4571"/>
    <w:rsid w:val="005D7E42"/>
    <w:rsid w:val="005F5AD4"/>
    <w:rsid w:val="00610E42"/>
    <w:rsid w:val="00612155"/>
    <w:rsid w:val="00690DE7"/>
    <w:rsid w:val="00696E1A"/>
    <w:rsid w:val="006C7463"/>
    <w:rsid w:val="00703345"/>
    <w:rsid w:val="00752004"/>
    <w:rsid w:val="00752FC7"/>
    <w:rsid w:val="00781CDA"/>
    <w:rsid w:val="00786EC0"/>
    <w:rsid w:val="007E1534"/>
    <w:rsid w:val="00802ACD"/>
    <w:rsid w:val="008039F2"/>
    <w:rsid w:val="00811708"/>
    <w:rsid w:val="0081242F"/>
    <w:rsid w:val="00836988"/>
    <w:rsid w:val="00844166"/>
    <w:rsid w:val="0085195D"/>
    <w:rsid w:val="008615F7"/>
    <w:rsid w:val="00871124"/>
    <w:rsid w:val="00894445"/>
    <w:rsid w:val="0089455D"/>
    <w:rsid w:val="008A78E4"/>
    <w:rsid w:val="008E0197"/>
    <w:rsid w:val="008E36BF"/>
    <w:rsid w:val="008F1524"/>
    <w:rsid w:val="008F3D18"/>
    <w:rsid w:val="008F74D2"/>
    <w:rsid w:val="00901F12"/>
    <w:rsid w:val="00917103"/>
    <w:rsid w:val="00971B71"/>
    <w:rsid w:val="00972944"/>
    <w:rsid w:val="00976CDA"/>
    <w:rsid w:val="0098108C"/>
    <w:rsid w:val="009A07D2"/>
    <w:rsid w:val="009A1194"/>
    <w:rsid w:val="009D3FA8"/>
    <w:rsid w:val="009E35E9"/>
    <w:rsid w:val="009E7AA1"/>
    <w:rsid w:val="009F5971"/>
    <w:rsid w:val="00A35AA4"/>
    <w:rsid w:val="00A375F3"/>
    <w:rsid w:val="00A455C4"/>
    <w:rsid w:val="00A46CFE"/>
    <w:rsid w:val="00A50235"/>
    <w:rsid w:val="00A64E27"/>
    <w:rsid w:val="00A82F58"/>
    <w:rsid w:val="00AE2B4F"/>
    <w:rsid w:val="00AF4B82"/>
    <w:rsid w:val="00B3226B"/>
    <w:rsid w:val="00BB7BFB"/>
    <w:rsid w:val="00BE1442"/>
    <w:rsid w:val="00C04911"/>
    <w:rsid w:val="00C24E3A"/>
    <w:rsid w:val="00C45E2A"/>
    <w:rsid w:val="00C53B34"/>
    <w:rsid w:val="00C55F21"/>
    <w:rsid w:val="00C64E6F"/>
    <w:rsid w:val="00C72634"/>
    <w:rsid w:val="00C93E2E"/>
    <w:rsid w:val="00C95773"/>
    <w:rsid w:val="00CB364A"/>
    <w:rsid w:val="00CE53BB"/>
    <w:rsid w:val="00CF5D1A"/>
    <w:rsid w:val="00D05E16"/>
    <w:rsid w:val="00D138A0"/>
    <w:rsid w:val="00D13A5E"/>
    <w:rsid w:val="00D170E5"/>
    <w:rsid w:val="00D207D3"/>
    <w:rsid w:val="00D24850"/>
    <w:rsid w:val="00D33FFF"/>
    <w:rsid w:val="00D57F59"/>
    <w:rsid w:val="00D60888"/>
    <w:rsid w:val="00D63AAE"/>
    <w:rsid w:val="00D64F79"/>
    <w:rsid w:val="00D933B5"/>
    <w:rsid w:val="00DA18A3"/>
    <w:rsid w:val="00DA4CC8"/>
    <w:rsid w:val="00DB52C5"/>
    <w:rsid w:val="00DB5D39"/>
    <w:rsid w:val="00DD41C4"/>
    <w:rsid w:val="00DF4D83"/>
    <w:rsid w:val="00E0302C"/>
    <w:rsid w:val="00E0682F"/>
    <w:rsid w:val="00E06F43"/>
    <w:rsid w:val="00E23E22"/>
    <w:rsid w:val="00E3671F"/>
    <w:rsid w:val="00E41AF1"/>
    <w:rsid w:val="00E91866"/>
    <w:rsid w:val="00E944E3"/>
    <w:rsid w:val="00EA79AE"/>
    <w:rsid w:val="00EC3D25"/>
    <w:rsid w:val="00EC492B"/>
    <w:rsid w:val="00ED0AF6"/>
    <w:rsid w:val="00ED1216"/>
    <w:rsid w:val="00ED1A7F"/>
    <w:rsid w:val="00EE36EF"/>
    <w:rsid w:val="00EF757F"/>
    <w:rsid w:val="00F140EE"/>
    <w:rsid w:val="00F564B4"/>
    <w:rsid w:val="00F63AC0"/>
    <w:rsid w:val="00FB1345"/>
    <w:rsid w:val="00FC4C46"/>
    <w:rsid w:val="00FC79D6"/>
    <w:rsid w:val="00FD2B6E"/>
    <w:rsid w:val="00FD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NZ" w:eastAsia="en-NZ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iPriority="0" w:unhideWhenUsed="0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36EF"/>
    <w:pPr>
      <w:spacing w:after="200" w:line="276" w:lineRule="auto"/>
    </w:pPr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FD3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locked/>
    <w:rsid w:val="00440C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C24E3A"/>
    <w:pPr>
      <w:keepNext/>
      <w:keepLines/>
      <w:spacing w:before="120" w:after="80" w:line="240" w:lineRule="auto"/>
      <w:ind w:left="306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locked/>
    <w:rsid w:val="00C24E3A"/>
    <w:pPr>
      <w:keepNext/>
      <w:keepLines/>
      <w:spacing w:before="200" w:after="100"/>
      <w:ind w:left="90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CDA"/>
    <w:rPr>
      <w:rFonts w:ascii="Cambria" w:hAnsi="Cambria" w:cs="Latha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CDA"/>
    <w:rPr>
      <w:rFonts w:ascii="Cambria" w:hAnsi="Cambria" w:cs="Latha"/>
      <w:b/>
      <w:bCs/>
      <w:i/>
      <w:iCs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8"/>
    <w:rPr>
      <w:rFonts w:ascii="Tahoma" w:hAnsi="Tahoma" w:cs="Tahoma"/>
      <w:sz w:val="16"/>
      <w:szCs w:val="1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C24E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C24E3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 w:bidi="ar-SA"/>
    </w:rPr>
  </w:style>
  <w:style w:type="paragraph" w:customStyle="1" w:styleId="ScripturePara">
    <w:name w:val="ScripturePara"/>
    <w:basedOn w:val="Normal"/>
    <w:link w:val="ScriptureParaChar"/>
    <w:autoRedefine/>
    <w:qFormat/>
    <w:rsid w:val="000C0B1A"/>
    <w:pPr>
      <w:spacing w:before="40" w:after="40" w:line="240" w:lineRule="auto"/>
      <w:ind w:left="907"/>
    </w:pPr>
    <w:rPr>
      <w:i/>
      <w:sz w:val="20"/>
      <w:szCs w:val="20"/>
    </w:rPr>
  </w:style>
  <w:style w:type="paragraph" w:customStyle="1" w:styleId="BodyPara">
    <w:name w:val="BodyPara"/>
    <w:basedOn w:val="Normal"/>
    <w:link w:val="BodyParaChar"/>
    <w:autoRedefine/>
    <w:qFormat/>
    <w:rsid w:val="002E117E"/>
    <w:pPr>
      <w:spacing w:after="0" w:line="240" w:lineRule="auto"/>
      <w:ind w:left="374" w:right="-45"/>
    </w:pPr>
    <w:rPr>
      <w:rFonts w:ascii="Arial" w:hAnsi="Arial" w:cs="Arial"/>
      <w:sz w:val="20"/>
      <w:szCs w:val="20"/>
    </w:rPr>
  </w:style>
  <w:style w:type="character" w:customStyle="1" w:styleId="ScriptureParaChar">
    <w:name w:val="ScripturePara Char"/>
    <w:basedOn w:val="DefaultParagraphFont"/>
    <w:link w:val="ScripturePara"/>
    <w:rsid w:val="000C0B1A"/>
    <w:rPr>
      <w:i/>
      <w:sz w:val="20"/>
      <w:szCs w:val="20"/>
      <w:lang w:eastAsia="en-US" w:bidi="ar-SA"/>
    </w:rPr>
  </w:style>
  <w:style w:type="paragraph" w:customStyle="1" w:styleId="DateVenuePara">
    <w:name w:val="DateVenuePara"/>
    <w:basedOn w:val="Normal"/>
    <w:link w:val="DateVenueParaChar"/>
    <w:qFormat/>
    <w:rsid w:val="00EE36EF"/>
    <w:pPr>
      <w:spacing w:after="480"/>
      <w:jc w:val="center"/>
    </w:pPr>
    <w:rPr>
      <w:rFonts w:ascii="Arial Narrow" w:hAnsi="Arial Narrow" w:cs="Arial"/>
      <w:sz w:val="22"/>
      <w:szCs w:val="22"/>
    </w:rPr>
  </w:style>
  <w:style w:type="character" w:customStyle="1" w:styleId="BodyParaChar">
    <w:name w:val="BodyPara Char"/>
    <w:basedOn w:val="DefaultParagraphFont"/>
    <w:link w:val="BodyPara"/>
    <w:rsid w:val="002E117E"/>
    <w:rPr>
      <w:rFonts w:ascii="Arial" w:hAnsi="Arial" w:cs="Arial"/>
      <w:sz w:val="20"/>
      <w:szCs w:val="20"/>
      <w:lang w:eastAsia="en-US" w:bidi="ar-SA"/>
    </w:rPr>
  </w:style>
  <w:style w:type="character" w:customStyle="1" w:styleId="DateVenueParaChar">
    <w:name w:val="DateVenuePara Char"/>
    <w:basedOn w:val="DefaultParagraphFont"/>
    <w:link w:val="DateVenuePara"/>
    <w:rsid w:val="00EE36EF"/>
    <w:rPr>
      <w:rFonts w:ascii="Arial Narrow" w:hAnsi="Arial Narrow" w:cs="Arial"/>
      <w:lang w:eastAsia="en-US" w:bidi="ar-SA"/>
    </w:rPr>
  </w:style>
  <w:style w:type="paragraph" w:customStyle="1" w:styleId="ListBullet1">
    <w:name w:val="ListBullet1"/>
    <w:basedOn w:val="BodyPara"/>
    <w:link w:val="ListBullet1Char"/>
    <w:autoRedefine/>
    <w:qFormat/>
    <w:rsid w:val="00E06F43"/>
    <w:pPr>
      <w:numPr>
        <w:numId w:val="24"/>
      </w:numPr>
      <w:spacing w:after="80"/>
      <w:ind w:left="714" w:hanging="357"/>
    </w:pPr>
  </w:style>
  <w:style w:type="character" w:customStyle="1" w:styleId="ListBullet1Char">
    <w:name w:val="ListBullet1 Char"/>
    <w:basedOn w:val="BodyParaChar"/>
    <w:link w:val="ListBullet1"/>
    <w:rsid w:val="00E06F43"/>
    <w:rPr>
      <w:rFonts w:ascii="Arial" w:hAnsi="Arial" w:cs="Arial"/>
      <w:sz w:val="28"/>
      <w:szCs w:val="28"/>
      <w:lang w:eastAsia="en-US" w:bidi="ar-SA"/>
    </w:rPr>
  </w:style>
  <w:style w:type="table" w:styleId="TableGrid">
    <w:name w:val="Table Grid"/>
    <w:basedOn w:val="TableNormal"/>
    <w:uiPriority w:val="59"/>
    <w:locked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2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24"/>
    <w:rPr>
      <w:sz w:val="24"/>
      <w:szCs w:val="24"/>
      <w:lang w:eastAsia="en-US" w:bidi="ar-SA"/>
    </w:rPr>
  </w:style>
  <w:style w:type="paragraph" w:customStyle="1" w:styleId="ScriptureChar">
    <w:name w:val="Scripture_Char"/>
    <w:basedOn w:val="BodyPara"/>
    <w:link w:val="ScriptureCharChar"/>
    <w:uiPriority w:val="99"/>
    <w:qFormat/>
    <w:rsid w:val="00690DE7"/>
    <w:pPr>
      <w:spacing w:before="260" w:line="360" w:lineRule="auto"/>
      <w:ind w:left="0"/>
    </w:pPr>
    <w:rPr>
      <w:i/>
      <w:noProof/>
      <w:sz w:val="28"/>
      <w:szCs w:val="28"/>
    </w:rPr>
  </w:style>
  <w:style w:type="character" w:customStyle="1" w:styleId="ScriptureCharChar">
    <w:name w:val="Scripture_Char Char"/>
    <w:basedOn w:val="BodyParaChar"/>
    <w:link w:val="ScriptureChar"/>
    <w:uiPriority w:val="99"/>
    <w:rsid w:val="00690DE7"/>
    <w:rPr>
      <w:rFonts w:ascii="Arial" w:hAnsi="Arial" w:cs="Arial"/>
      <w:i/>
      <w:noProof/>
      <w:sz w:val="28"/>
      <w:szCs w:val="28"/>
      <w:lang w:eastAsia="en-US" w:bidi="ar-SA"/>
    </w:rPr>
  </w:style>
  <w:style w:type="character" w:styleId="Emphasis">
    <w:name w:val="Emphasis"/>
    <w:basedOn w:val="DefaultParagraphFont"/>
    <w:qFormat/>
    <w:locked/>
    <w:rsid w:val="0085195D"/>
    <w:rPr>
      <w:i/>
      <w:iCs/>
    </w:rPr>
  </w:style>
  <w:style w:type="character" w:customStyle="1" w:styleId="apple-converted-space">
    <w:name w:val="apple-converted-space"/>
    <w:basedOn w:val="DefaultParagraphFont"/>
    <w:rsid w:val="00F564B4"/>
  </w:style>
  <w:style w:type="character" w:customStyle="1" w:styleId="extratext">
    <w:name w:val="extra_text"/>
    <w:basedOn w:val="DefaultParagraphFont"/>
    <w:rsid w:val="00F564B4"/>
  </w:style>
  <w:style w:type="character" w:customStyle="1" w:styleId="verse-num">
    <w:name w:val="verse-num"/>
    <w:basedOn w:val="DefaultParagraphFont"/>
    <w:rsid w:val="00F564B4"/>
  </w:style>
  <w:style w:type="paragraph" w:styleId="Quote">
    <w:name w:val="Quote"/>
    <w:basedOn w:val="Normal"/>
    <w:next w:val="Normal"/>
    <w:link w:val="QuoteChar"/>
    <w:uiPriority w:val="29"/>
    <w:rsid w:val="00F564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64B4"/>
    <w:rPr>
      <w:i/>
      <w:iCs/>
      <w:color w:val="000000" w:themeColor="text1"/>
      <w:sz w:val="24"/>
      <w:szCs w:val="24"/>
      <w:lang w:eastAsia="en-US" w:bidi="ar-SA"/>
    </w:rPr>
  </w:style>
  <w:style w:type="paragraph" w:styleId="NoSpacing">
    <w:name w:val="No Spacing"/>
    <w:basedOn w:val="Normal"/>
    <w:uiPriority w:val="1"/>
    <w:qFormat/>
    <w:rsid w:val="005C4571"/>
    <w:pPr>
      <w:spacing w:before="100" w:beforeAutospacing="1" w:after="100" w:afterAutospacing="1" w:line="240" w:lineRule="auto"/>
    </w:pPr>
    <w:rPr>
      <w:rFonts w:eastAsia="Times New Roman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NZ" w:eastAsia="en-NZ" w:bidi="ta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nhideWhenUsed="0"/>
    <w:lsdException w:name="heading 2" w:locked="1" w:semiHidden="0" w:uiPriority="0" w:unhideWhenUsed="0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/>
    <w:lsdException w:name="Strong" w:locked="1" w:semiHidden="0" w:uiPriority="0" w:unhideWhenUsed="0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E36EF"/>
    <w:pPr>
      <w:spacing w:after="200" w:line="276" w:lineRule="auto"/>
    </w:pPr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locked/>
    <w:rsid w:val="00FD37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locked/>
    <w:rsid w:val="00440CD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locked/>
    <w:rsid w:val="00811708"/>
    <w:pPr>
      <w:keepNext/>
      <w:keepLines/>
      <w:spacing w:before="160" w:after="80"/>
      <w:ind w:left="-567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locked/>
    <w:rsid w:val="00836988"/>
    <w:pPr>
      <w:keepNext/>
      <w:keepLines/>
      <w:spacing w:before="200" w:after="100"/>
      <w:ind w:left="-14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CDA"/>
    <w:rPr>
      <w:rFonts w:ascii="Cambria" w:hAnsi="Cambria" w:cs="Latha"/>
      <w:b/>
      <w:bCs/>
      <w:kern w:val="32"/>
      <w:sz w:val="32"/>
      <w:szCs w:val="32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CDA"/>
    <w:rPr>
      <w:rFonts w:ascii="Cambria" w:hAnsi="Cambria" w:cs="Latha"/>
      <w:b/>
      <w:bCs/>
      <w:i/>
      <w:iCs/>
      <w:sz w:val="28"/>
      <w:szCs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68"/>
    <w:rPr>
      <w:rFonts w:ascii="Tahoma" w:hAnsi="Tahoma" w:cs="Tahoma"/>
      <w:sz w:val="16"/>
      <w:szCs w:val="16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811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rsid w:val="008369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 w:bidi="ar-SA"/>
    </w:rPr>
  </w:style>
  <w:style w:type="paragraph" w:customStyle="1" w:styleId="ScripturePara">
    <w:name w:val="ScripturePara"/>
    <w:basedOn w:val="Normal"/>
    <w:link w:val="ScriptureParaChar"/>
    <w:autoRedefine/>
    <w:uiPriority w:val="99"/>
    <w:qFormat/>
    <w:rsid w:val="00811708"/>
    <w:pPr>
      <w:spacing w:before="80" w:after="240" w:line="240" w:lineRule="auto"/>
    </w:pPr>
    <w:rPr>
      <w:i/>
      <w:sz w:val="20"/>
      <w:szCs w:val="20"/>
    </w:rPr>
  </w:style>
  <w:style w:type="paragraph" w:customStyle="1" w:styleId="BodyPara">
    <w:name w:val="BodyPara"/>
    <w:basedOn w:val="Normal"/>
    <w:link w:val="BodyParaChar"/>
    <w:autoRedefine/>
    <w:uiPriority w:val="99"/>
    <w:qFormat/>
    <w:rsid w:val="004F47F4"/>
    <w:pPr>
      <w:spacing w:before="80" w:after="120" w:line="240" w:lineRule="auto"/>
      <w:ind w:left="-108" w:right="-46"/>
    </w:pPr>
    <w:rPr>
      <w:rFonts w:ascii="Arial" w:hAnsi="Arial" w:cs="Arial"/>
      <w:sz w:val="20"/>
      <w:szCs w:val="20"/>
    </w:rPr>
  </w:style>
  <w:style w:type="character" w:customStyle="1" w:styleId="ScriptureParaChar">
    <w:name w:val="ScripturePara Char"/>
    <w:basedOn w:val="DefaultParagraphFont"/>
    <w:link w:val="ScripturePara"/>
    <w:uiPriority w:val="99"/>
    <w:rsid w:val="00811708"/>
    <w:rPr>
      <w:i/>
      <w:sz w:val="20"/>
      <w:szCs w:val="20"/>
      <w:lang w:eastAsia="en-US" w:bidi="ar-SA"/>
    </w:rPr>
  </w:style>
  <w:style w:type="paragraph" w:customStyle="1" w:styleId="DateVenuePara">
    <w:name w:val="DateVenuePara"/>
    <w:basedOn w:val="Normal"/>
    <w:link w:val="DateVenueParaChar"/>
    <w:qFormat/>
    <w:rsid w:val="00EE36EF"/>
    <w:pPr>
      <w:spacing w:after="480"/>
      <w:jc w:val="center"/>
    </w:pPr>
    <w:rPr>
      <w:rFonts w:ascii="Arial Narrow" w:hAnsi="Arial Narrow" w:cs="Arial"/>
      <w:sz w:val="22"/>
      <w:szCs w:val="22"/>
    </w:rPr>
  </w:style>
  <w:style w:type="character" w:customStyle="1" w:styleId="BodyParaChar">
    <w:name w:val="BodyPara Char"/>
    <w:basedOn w:val="DefaultParagraphFont"/>
    <w:link w:val="BodyPara"/>
    <w:uiPriority w:val="99"/>
    <w:rsid w:val="004F47F4"/>
    <w:rPr>
      <w:rFonts w:ascii="Arial" w:hAnsi="Arial" w:cs="Arial"/>
      <w:sz w:val="20"/>
      <w:szCs w:val="20"/>
      <w:lang w:eastAsia="en-US" w:bidi="ar-SA"/>
    </w:rPr>
  </w:style>
  <w:style w:type="character" w:customStyle="1" w:styleId="DateVenueParaChar">
    <w:name w:val="DateVenuePara Char"/>
    <w:basedOn w:val="DefaultParagraphFont"/>
    <w:link w:val="DateVenuePara"/>
    <w:rsid w:val="00EE36EF"/>
    <w:rPr>
      <w:rFonts w:ascii="Arial Narrow" w:hAnsi="Arial Narrow" w:cs="Arial"/>
      <w:lang w:eastAsia="en-US" w:bidi="ar-SA"/>
    </w:rPr>
  </w:style>
  <w:style w:type="paragraph" w:customStyle="1" w:styleId="ListBullet1">
    <w:name w:val="ListBullet1"/>
    <w:basedOn w:val="BodyPara"/>
    <w:link w:val="ListBullet1Char"/>
    <w:autoRedefine/>
    <w:qFormat/>
    <w:rsid w:val="00E06F43"/>
    <w:pPr>
      <w:numPr>
        <w:numId w:val="24"/>
      </w:numPr>
      <w:spacing w:after="80"/>
      <w:ind w:left="714" w:hanging="357"/>
    </w:pPr>
  </w:style>
  <w:style w:type="character" w:customStyle="1" w:styleId="ListBullet1Char">
    <w:name w:val="ListBullet1 Char"/>
    <w:basedOn w:val="BodyParaChar"/>
    <w:link w:val="ListBullet1"/>
    <w:rsid w:val="00E06F43"/>
    <w:rPr>
      <w:rFonts w:ascii="Arial" w:hAnsi="Arial" w:cs="Arial"/>
      <w:sz w:val="28"/>
      <w:szCs w:val="28"/>
      <w:lang w:eastAsia="en-US" w:bidi="ar-SA"/>
    </w:rPr>
  </w:style>
  <w:style w:type="table" w:styleId="TableGrid">
    <w:name w:val="Table Grid"/>
    <w:basedOn w:val="TableNormal"/>
    <w:locked/>
    <w:rsid w:val="0081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724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2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724"/>
    <w:rPr>
      <w:sz w:val="24"/>
      <w:szCs w:val="24"/>
      <w:lang w:eastAsia="en-US" w:bidi="ar-SA"/>
    </w:rPr>
  </w:style>
  <w:style w:type="paragraph" w:customStyle="1" w:styleId="ScriptureChar">
    <w:name w:val="Scripture_Char"/>
    <w:basedOn w:val="BodyPara"/>
    <w:link w:val="ScriptureCharChar"/>
    <w:uiPriority w:val="99"/>
    <w:qFormat/>
    <w:rsid w:val="00690DE7"/>
    <w:pPr>
      <w:spacing w:before="260" w:after="0" w:line="360" w:lineRule="auto"/>
      <w:ind w:left="0"/>
    </w:pPr>
    <w:rPr>
      <w:i/>
      <w:noProof/>
      <w:sz w:val="28"/>
      <w:szCs w:val="28"/>
    </w:rPr>
  </w:style>
  <w:style w:type="character" w:customStyle="1" w:styleId="ScriptureCharChar">
    <w:name w:val="Scripture_Char Char"/>
    <w:basedOn w:val="BodyParaChar"/>
    <w:link w:val="ScriptureChar"/>
    <w:uiPriority w:val="99"/>
    <w:rsid w:val="00690DE7"/>
    <w:rPr>
      <w:rFonts w:ascii="Arial" w:hAnsi="Arial" w:cs="Arial"/>
      <w:i/>
      <w:noProof/>
      <w:sz w:val="28"/>
      <w:szCs w:val="28"/>
      <w:lang w:eastAsia="en-US" w:bidi="ar-SA"/>
    </w:rPr>
  </w:style>
  <w:style w:type="character" w:styleId="Emphasis">
    <w:name w:val="Emphasis"/>
    <w:basedOn w:val="DefaultParagraphFont"/>
    <w:uiPriority w:val="20"/>
    <w:qFormat/>
    <w:locked/>
    <w:rsid w:val="00851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72D7-C4E7-4FFF-A897-C14DFD6D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survey of the Old Testament history – Part 1</vt:lpstr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survey of the Old Testament history – Part 1</dc:title>
  <dc:creator>PHILIP</dc:creator>
  <cp:lastModifiedBy>Nahomi Dhinakar</cp:lastModifiedBy>
  <cp:revision>6</cp:revision>
  <cp:lastPrinted>2014-04-03T05:28:00Z</cp:lastPrinted>
  <dcterms:created xsi:type="dcterms:W3CDTF">2014-04-03T06:46:00Z</dcterms:created>
  <dcterms:modified xsi:type="dcterms:W3CDTF">2014-08-13T21:14:00Z</dcterms:modified>
</cp:coreProperties>
</file>