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4B" w:rsidRDefault="00D4234B" w:rsidP="00D4234B">
      <w:pPr>
        <w:pStyle w:val="BodyPara"/>
        <w:ind w:left="0"/>
        <w:rPr>
          <w:noProof/>
          <w:lang w:val="en-GB" w:eastAsia="en-GB" w:bidi="ta-IN"/>
        </w:rPr>
      </w:pPr>
    </w:p>
    <w:tbl>
      <w:tblPr>
        <w:tblStyle w:val="TableGrid"/>
        <w:tblW w:w="0" w:type="auto"/>
        <w:tblLook w:val="04A0"/>
      </w:tblPr>
      <w:tblGrid>
        <w:gridCol w:w="5089"/>
      </w:tblGrid>
      <w:tr w:rsidR="00D4234B" w:rsidTr="00D4234B">
        <w:tc>
          <w:tcPr>
            <w:tcW w:w="5089" w:type="dxa"/>
          </w:tcPr>
          <w:p w:rsidR="00D4234B" w:rsidRDefault="00D4234B" w:rsidP="00D4234B">
            <w:pPr>
              <w:pStyle w:val="BodyPara"/>
              <w:ind w:left="0"/>
              <w:rPr>
                <w:b/>
                <w:noProof/>
                <w:lang w:val="en-GB" w:eastAsia="en-GB" w:bidi="ta-IN"/>
              </w:rPr>
            </w:pPr>
          </w:p>
          <w:p w:rsidR="00D4234B" w:rsidRPr="00C41D56" w:rsidRDefault="00D4234B" w:rsidP="00D4234B">
            <w:pPr>
              <w:pStyle w:val="BodyPara"/>
              <w:ind w:left="0"/>
              <w:rPr>
                <w:noProof/>
                <w:lang w:val="en-GB" w:eastAsia="en-GB" w:bidi="ta-IN"/>
              </w:rPr>
            </w:pPr>
            <w:r w:rsidRPr="00D4234B">
              <w:rPr>
                <w:b/>
                <w:noProof/>
                <w:lang w:val="en-GB" w:eastAsia="en-GB" w:bidi="ta-IN"/>
              </w:rPr>
              <w:t>Revision</w:t>
            </w:r>
            <w:r>
              <w:rPr>
                <w:noProof/>
                <w:lang w:val="en-GB" w:eastAsia="en-GB" w:bidi="ta-IN"/>
              </w:rPr>
              <w:t xml:space="preserve"> (Fill in the Blanks)</w:t>
            </w:r>
          </w:p>
          <w:p w:rsidR="00D4234B" w:rsidRDefault="00D4234B" w:rsidP="00D4234B">
            <w:pPr>
              <w:pStyle w:val="BodyPara"/>
              <w:rPr>
                <w:i/>
                <w:noProof/>
                <w:lang w:val="en-GB" w:eastAsia="en-GB" w:bidi="ta-IN"/>
              </w:rPr>
            </w:pPr>
          </w:p>
          <w:p w:rsidR="00D4234B" w:rsidRPr="00D4234B" w:rsidRDefault="00D4234B" w:rsidP="00D4234B">
            <w:pPr>
              <w:pStyle w:val="BodyPara"/>
              <w:rPr>
                <w:noProof/>
                <w:sz w:val="22"/>
                <w:szCs w:val="22"/>
                <w:lang w:val="en-GB" w:eastAsia="en-GB" w:bidi="ta-IN"/>
              </w:rPr>
            </w:pPr>
            <w:r w:rsidRPr="00D4234B">
              <w:rPr>
                <w:i/>
                <w:noProof/>
                <w:sz w:val="22"/>
                <w:szCs w:val="22"/>
                <w:lang w:val="en-GB" w:eastAsia="en-GB" w:bidi="ta-IN"/>
              </w:rPr>
              <w:t>Eschatology</w:t>
            </w:r>
            <w:r w:rsidRPr="00D4234B">
              <w:rPr>
                <w:noProof/>
                <w:sz w:val="22"/>
                <w:szCs w:val="22"/>
                <w:lang w:val="en-GB" w:eastAsia="en-GB" w:bidi="ta-IN"/>
              </w:rPr>
              <w:t xml:space="preserve"> means_ _ _ _ _ _ _ _ _ _ _</w:t>
            </w:r>
          </w:p>
          <w:p w:rsidR="00D4234B" w:rsidRPr="00D4234B" w:rsidRDefault="00D4234B" w:rsidP="00D4234B">
            <w:pPr>
              <w:pStyle w:val="BodyPara"/>
              <w:rPr>
                <w:noProof/>
                <w:sz w:val="22"/>
                <w:szCs w:val="22"/>
                <w:lang w:val="en-GB" w:eastAsia="en-GB" w:bidi="ta-IN"/>
              </w:rPr>
            </w:pP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 xml:space="preserve">Individual or Personal Eschatology </w:t>
            </w:r>
          </w:p>
          <w:p w:rsidR="00D4234B" w:rsidRPr="00D4234B" w:rsidRDefault="00D4234B" w:rsidP="00D4234B">
            <w:pPr>
              <w:pStyle w:val="BodyPara"/>
              <w:rPr>
                <w:noProof/>
                <w:sz w:val="22"/>
                <w:szCs w:val="22"/>
                <w:lang w:val="en-GB" w:eastAsia="en-GB" w:bidi="ta-IN"/>
              </w:rPr>
            </w:pP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After death:</w:t>
            </w: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 xml:space="preserve">    Believers will be with C _ _ _ _ _ </w:t>
            </w: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 xml:space="preserve">    Believers and Unbelievers will be C_ _ _ _ _ _ _ _ _ _ _</w:t>
            </w:r>
          </w:p>
          <w:p w:rsidR="00D4234B" w:rsidRPr="00D4234B" w:rsidRDefault="00D4234B" w:rsidP="00D4234B">
            <w:pPr>
              <w:pStyle w:val="BodyPara"/>
              <w:rPr>
                <w:noProof/>
                <w:sz w:val="22"/>
                <w:szCs w:val="22"/>
                <w:lang w:val="en-GB" w:eastAsia="en-GB" w:bidi="ta-IN"/>
              </w:rPr>
            </w:pP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General Eschatology</w:t>
            </w:r>
          </w:p>
          <w:p w:rsidR="00D4234B" w:rsidRPr="00D4234B" w:rsidRDefault="00D4234B" w:rsidP="00D4234B">
            <w:pPr>
              <w:pStyle w:val="BodyPara"/>
              <w:rPr>
                <w:noProof/>
                <w:sz w:val="22"/>
                <w:szCs w:val="22"/>
                <w:lang w:val="en-GB" w:eastAsia="en-GB" w:bidi="ta-IN"/>
              </w:rPr>
            </w:pP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 xml:space="preserve">What is the centerpiece of Biblical hope and expectation for the future?  _ _ _ _ _ _ _ _ _ </w:t>
            </w:r>
          </w:p>
          <w:p w:rsidR="00D4234B" w:rsidRPr="00D4234B" w:rsidRDefault="00D4234B" w:rsidP="00D4234B">
            <w:pPr>
              <w:pStyle w:val="BodyPara"/>
              <w:rPr>
                <w:noProof/>
                <w:sz w:val="22"/>
                <w:szCs w:val="22"/>
                <w:lang w:val="en-GB" w:eastAsia="en-GB" w:bidi="ta-IN"/>
              </w:rPr>
            </w:pP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Eschatological Systems:</w:t>
            </w:r>
          </w:p>
          <w:p w:rsidR="00D4234B" w:rsidRPr="00D4234B" w:rsidRDefault="00D4234B" w:rsidP="00D4234B">
            <w:pPr>
              <w:pStyle w:val="BodyPara"/>
              <w:numPr>
                <w:ilvl w:val="0"/>
                <w:numId w:val="43"/>
              </w:numPr>
              <w:rPr>
                <w:noProof/>
                <w:sz w:val="22"/>
                <w:szCs w:val="22"/>
                <w:lang w:val="en-GB" w:eastAsia="en-GB" w:bidi="ta-IN"/>
              </w:rPr>
            </w:pPr>
            <w:r w:rsidRPr="00D4234B">
              <w:rPr>
                <w:noProof/>
                <w:sz w:val="22"/>
                <w:szCs w:val="22"/>
                <w:lang w:val="en-GB" w:eastAsia="en-GB" w:bidi="ta-IN"/>
              </w:rPr>
              <w:t xml:space="preserve">dispensational premillennialism, </w:t>
            </w:r>
          </w:p>
          <w:p w:rsidR="00D4234B" w:rsidRPr="00D4234B" w:rsidRDefault="00D4234B" w:rsidP="00D4234B">
            <w:pPr>
              <w:pStyle w:val="BodyPara"/>
              <w:numPr>
                <w:ilvl w:val="0"/>
                <w:numId w:val="43"/>
              </w:numPr>
              <w:rPr>
                <w:noProof/>
                <w:sz w:val="22"/>
                <w:szCs w:val="22"/>
                <w:lang w:val="en-GB" w:eastAsia="en-GB" w:bidi="ta-IN"/>
              </w:rPr>
            </w:pPr>
            <w:r w:rsidRPr="00D4234B">
              <w:rPr>
                <w:noProof/>
                <w:sz w:val="22"/>
                <w:szCs w:val="22"/>
                <w:lang w:val="en-GB" w:eastAsia="en-GB" w:bidi="ta-IN"/>
              </w:rPr>
              <w:t xml:space="preserve">historic premillennialism, </w:t>
            </w:r>
          </w:p>
          <w:p w:rsidR="00D4234B" w:rsidRPr="00D4234B" w:rsidRDefault="00D4234B" w:rsidP="00D4234B">
            <w:pPr>
              <w:pStyle w:val="BodyPara"/>
              <w:numPr>
                <w:ilvl w:val="0"/>
                <w:numId w:val="43"/>
              </w:numPr>
              <w:rPr>
                <w:noProof/>
                <w:sz w:val="22"/>
                <w:szCs w:val="22"/>
                <w:lang w:val="en-GB" w:eastAsia="en-GB" w:bidi="ta-IN"/>
              </w:rPr>
            </w:pPr>
            <w:r w:rsidRPr="00D4234B">
              <w:rPr>
                <w:noProof/>
                <w:sz w:val="22"/>
                <w:szCs w:val="22"/>
                <w:lang w:val="en-GB" w:eastAsia="en-GB" w:bidi="ta-IN"/>
              </w:rPr>
              <w:t xml:space="preserve">postmillennialism, and </w:t>
            </w:r>
          </w:p>
          <w:p w:rsidR="00D4234B" w:rsidRPr="00D4234B" w:rsidRDefault="00D4234B" w:rsidP="00D4234B">
            <w:pPr>
              <w:pStyle w:val="BodyPara"/>
              <w:numPr>
                <w:ilvl w:val="0"/>
                <w:numId w:val="43"/>
              </w:numPr>
              <w:rPr>
                <w:b/>
                <w:noProof/>
                <w:sz w:val="22"/>
                <w:szCs w:val="22"/>
                <w:lang w:val="en-GB" w:eastAsia="en-GB" w:bidi="ta-IN"/>
              </w:rPr>
            </w:pPr>
            <w:r w:rsidRPr="00D4234B">
              <w:rPr>
                <w:noProof/>
                <w:sz w:val="22"/>
                <w:szCs w:val="22"/>
                <w:lang w:val="en-GB" w:eastAsia="en-GB" w:bidi="ta-IN"/>
              </w:rPr>
              <w:t>amillennialism (realised millennialism)</w:t>
            </w:r>
          </w:p>
          <w:p w:rsidR="00D4234B" w:rsidRPr="00D4234B" w:rsidRDefault="00D4234B" w:rsidP="00D4234B">
            <w:pPr>
              <w:pStyle w:val="BodyPara"/>
              <w:rPr>
                <w:b/>
                <w:noProof/>
                <w:sz w:val="22"/>
                <w:szCs w:val="22"/>
                <w:lang w:val="en-GB" w:eastAsia="en-GB" w:bidi="ta-IN"/>
              </w:rPr>
            </w:pPr>
          </w:p>
          <w:p w:rsidR="00D4234B" w:rsidRPr="00D4234B" w:rsidRDefault="00D4234B" w:rsidP="00D4234B">
            <w:pPr>
              <w:pStyle w:val="BodyPara"/>
              <w:rPr>
                <w:noProof/>
                <w:sz w:val="22"/>
                <w:szCs w:val="22"/>
                <w:lang w:val="en-GB" w:eastAsia="en-GB" w:bidi="ta-IN"/>
              </w:rPr>
            </w:pPr>
            <w:r w:rsidRPr="00D4234B">
              <w:rPr>
                <w:noProof/>
                <w:sz w:val="22"/>
                <w:szCs w:val="22"/>
                <w:lang w:val="en-GB" w:eastAsia="en-GB" w:bidi="ta-IN"/>
              </w:rPr>
              <w:t xml:space="preserve">Rapture   </w:t>
            </w:r>
          </w:p>
          <w:p w:rsidR="00D4234B" w:rsidRPr="00D4234B" w:rsidRDefault="00D4234B" w:rsidP="00D4234B">
            <w:pPr>
              <w:pStyle w:val="BodyPara"/>
              <w:rPr>
                <w:b/>
                <w:noProof/>
                <w:sz w:val="22"/>
                <w:szCs w:val="22"/>
                <w:lang w:val="en-GB" w:eastAsia="en-GB" w:bidi="ta-IN"/>
              </w:rPr>
            </w:pPr>
            <w:r w:rsidRPr="00D4234B">
              <w:rPr>
                <w:noProof/>
                <w:sz w:val="22"/>
                <w:szCs w:val="22"/>
                <w:lang w:val="en-GB" w:eastAsia="en-GB" w:bidi="ta-IN"/>
              </w:rPr>
              <w:t>Tribulation</w:t>
            </w:r>
          </w:p>
          <w:p w:rsidR="00D4234B" w:rsidRDefault="00D4234B" w:rsidP="00D4234B">
            <w:pPr>
              <w:pStyle w:val="BodyPara"/>
              <w:ind w:left="0"/>
              <w:rPr>
                <w:noProof/>
                <w:lang w:val="en-GB" w:eastAsia="en-GB" w:bidi="ta-IN"/>
              </w:rPr>
            </w:pPr>
          </w:p>
        </w:tc>
      </w:tr>
    </w:tbl>
    <w:p w:rsidR="00D4234B" w:rsidRDefault="00D4234B" w:rsidP="00D4234B">
      <w:pPr>
        <w:pStyle w:val="BodyPara"/>
        <w:ind w:left="0"/>
        <w:rPr>
          <w:noProof/>
          <w:lang w:val="en-GB" w:eastAsia="en-GB" w:bidi="ta-IN"/>
        </w:rPr>
      </w:pPr>
    </w:p>
    <w:p w:rsidR="00D4234B" w:rsidRDefault="00D4234B" w:rsidP="00D4234B">
      <w:pPr>
        <w:pStyle w:val="BodyPara"/>
        <w:ind w:left="0"/>
        <w:rPr>
          <w:noProof/>
          <w:lang w:val="en-GB" w:eastAsia="en-GB" w:bidi="ta-IN"/>
        </w:rPr>
      </w:pPr>
    </w:p>
    <w:p w:rsidR="004B4919" w:rsidRDefault="004B4919" w:rsidP="00F83AC8">
      <w:pPr>
        <w:pStyle w:val="BodyPara"/>
        <w:rPr>
          <w:noProof/>
          <w:lang w:val="en-GB" w:eastAsia="en-GB" w:bidi="ta-IN"/>
        </w:rPr>
      </w:pPr>
    </w:p>
    <w:p w:rsidR="002E75C8" w:rsidRPr="00D4234B" w:rsidRDefault="00F83AC8" w:rsidP="00F83AC8">
      <w:pPr>
        <w:pStyle w:val="BodyPara"/>
        <w:rPr>
          <w:noProof/>
          <w:sz w:val="22"/>
          <w:szCs w:val="22"/>
          <w:lang w:val="en-GB" w:eastAsia="en-GB" w:bidi="ta-IN"/>
        </w:rPr>
      </w:pPr>
      <w:r w:rsidRPr="00D4234B">
        <w:rPr>
          <w:noProof/>
          <w:sz w:val="22"/>
          <w:szCs w:val="22"/>
          <w:lang w:val="en-GB" w:eastAsia="en-GB" w:bidi="ta-IN"/>
        </w:rPr>
        <w:t xml:space="preserve">Why we should not be dogmatic in our view of the second coming | instead we should be humble, diligent and persevere in studying the scriptures to understand this matter. Also our interest in it should be to be more holy and ready. </w:t>
      </w:r>
      <w:r w:rsidRPr="00D4234B">
        <w:rPr>
          <w:rFonts w:ascii="Times New Roman" w:hAnsi="Times New Roman" w:cs="Times New Roman"/>
          <w:i/>
          <w:noProof/>
          <w:sz w:val="22"/>
          <w:szCs w:val="22"/>
          <w:lang w:val="en-GB" w:eastAsia="en-GB" w:bidi="ta-IN"/>
        </w:rPr>
        <w:t>1 Jn 3:2-3</w:t>
      </w:r>
    </w:p>
    <w:p w:rsidR="00902B20" w:rsidRPr="00D4234B" w:rsidRDefault="00902B20" w:rsidP="00902B20">
      <w:pPr>
        <w:pStyle w:val="BodyPara"/>
        <w:rPr>
          <w:noProof/>
          <w:sz w:val="22"/>
          <w:szCs w:val="22"/>
          <w:lang w:val="en-GB" w:eastAsia="en-GB" w:bidi="ta-IN"/>
        </w:rPr>
      </w:pPr>
    </w:p>
    <w:p w:rsidR="00301A98" w:rsidRPr="00D4234B" w:rsidRDefault="00F83AC8" w:rsidP="00902B20">
      <w:pPr>
        <w:pStyle w:val="BodyPara"/>
        <w:rPr>
          <w:noProof/>
          <w:sz w:val="22"/>
          <w:szCs w:val="22"/>
          <w:lang w:val="en-GB" w:eastAsia="en-GB" w:bidi="ta-IN"/>
        </w:rPr>
      </w:pPr>
      <w:r w:rsidRPr="00D4234B">
        <w:rPr>
          <w:noProof/>
          <w:sz w:val="22"/>
          <w:szCs w:val="22"/>
          <w:lang w:val="en-GB" w:eastAsia="en-GB" w:bidi="ta-IN"/>
        </w:rPr>
        <w:t>The apostles in their questions to Jesus Christ do at times give the impression that they thought Jesus would return in their day and generation (Mk 10:37, Lk 24:21, Act</w:t>
      </w:r>
      <w:r w:rsidR="00301A98" w:rsidRPr="00D4234B">
        <w:rPr>
          <w:noProof/>
          <w:sz w:val="22"/>
          <w:szCs w:val="22"/>
          <w:lang w:val="en-GB" w:eastAsia="en-GB" w:bidi="ta-IN"/>
        </w:rPr>
        <w:t xml:space="preserve">s 1:6-9). But </w:t>
      </w:r>
      <w:r w:rsidRPr="00D4234B">
        <w:rPr>
          <w:noProof/>
          <w:sz w:val="22"/>
          <w:szCs w:val="22"/>
          <w:lang w:val="en-GB" w:eastAsia="en-GB" w:bidi="ta-IN"/>
        </w:rPr>
        <w:t>they never taught that in writing</w:t>
      </w:r>
      <w:r w:rsidR="00301A98" w:rsidRPr="00D4234B">
        <w:rPr>
          <w:noProof/>
          <w:sz w:val="22"/>
          <w:szCs w:val="22"/>
          <w:lang w:val="en-GB" w:eastAsia="en-GB" w:bidi="ta-IN"/>
        </w:rPr>
        <w:t xml:space="preserve">. </w:t>
      </w:r>
      <w:r w:rsidR="00301A98" w:rsidRPr="00D4234B">
        <w:rPr>
          <w:rFonts w:ascii="Times New Roman" w:hAnsi="Times New Roman" w:cs="Times New Roman"/>
          <w:i/>
          <w:noProof/>
          <w:sz w:val="22"/>
          <w:szCs w:val="22"/>
          <w:lang w:val="en-GB" w:eastAsia="en-GB" w:bidi="ta-IN"/>
        </w:rPr>
        <w:t>(Mk 10:37, Lk 24:21, Acts 1:6-9)</w:t>
      </w:r>
      <w:r w:rsidR="00301A98" w:rsidRPr="00D4234B">
        <w:rPr>
          <w:noProof/>
          <w:sz w:val="22"/>
          <w:szCs w:val="22"/>
          <w:lang w:val="en-GB" w:eastAsia="en-GB" w:bidi="ta-IN"/>
        </w:rPr>
        <w:t xml:space="preserve"> </w:t>
      </w:r>
    </w:p>
    <w:p w:rsidR="00902B20" w:rsidRPr="00D4234B" w:rsidRDefault="00902B20" w:rsidP="00902B20">
      <w:pPr>
        <w:pStyle w:val="BodyPara"/>
        <w:rPr>
          <w:noProof/>
          <w:sz w:val="22"/>
          <w:szCs w:val="22"/>
          <w:lang w:val="en-GB" w:eastAsia="en-GB" w:bidi="ta-IN"/>
        </w:rPr>
      </w:pPr>
    </w:p>
    <w:p w:rsidR="00D4234B" w:rsidRDefault="00301A98" w:rsidP="00902B20">
      <w:pPr>
        <w:pStyle w:val="BodyPara"/>
        <w:rPr>
          <w:b/>
          <w:noProof/>
          <w:sz w:val="22"/>
          <w:szCs w:val="22"/>
          <w:lang w:val="en-GB" w:eastAsia="en-GB" w:bidi="ta-IN"/>
        </w:rPr>
      </w:pPr>
      <w:r w:rsidRPr="00D4234B">
        <w:rPr>
          <w:noProof/>
          <w:sz w:val="22"/>
          <w:szCs w:val="22"/>
          <w:lang w:val="en-GB" w:eastAsia="en-GB" w:bidi="ta-IN"/>
        </w:rPr>
        <w:t>The Christians of two thousand years ago were in the last days and so are we.</w:t>
      </w:r>
      <w:r w:rsidRPr="00D4234B">
        <w:rPr>
          <w:rFonts w:ascii="Times New Roman" w:hAnsi="Times New Roman" w:cs="Times New Roman"/>
          <w:i/>
          <w:noProof/>
          <w:sz w:val="22"/>
          <w:szCs w:val="22"/>
          <w:lang w:val="en-GB" w:eastAsia="en-GB" w:bidi="ta-IN"/>
        </w:rPr>
        <w:t xml:space="preserve"> (Acts 2:16,17; Heb 1:2; 1Pet 1:20; 2Pet 3:3)</w:t>
      </w:r>
      <w:r w:rsidRPr="00D4234B">
        <w:rPr>
          <w:b/>
          <w:noProof/>
          <w:sz w:val="22"/>
          <w:szCs w:val="22"/>
          <w:lang w:val="en-GB" w:eastAsia="en-GB" w:bidi="ta-IN"/>
        </w:rPr>
        <w:t xml:space="preserve"> </w:t>
      </w:r>
    </w:p>
    <w:p w:rsidR="00301A98" w:rsidRPr="00D4234B" w:rsidRDefault="00301A98" w:rsidP="00902B20">
      <w:pPr>
        <w:pStyle w:val="BodyPara"/>
        <w:rPr>
          <w:noProof/>
          <w:sz w:val="22"/>
          <w:szCs w:val="22"/>
          <w:lang w:val="en-GB" w:eastAsia="en-GB" w:bidi="ta-IN"/>
        </w:rPr>
      </w:pPr>
      <w:r w:rsidRPr="00D4234B">
        <w:rPr>
          <w:b/>
          <w:noProof/>
          <w:sz w:val="22"/>
          <w:szCs w:val="22"/>
          <w:lang w:val="en-GB" w:eastAsia="en-GB" w:bidi="ta-IN"/>
        </w:rPr>
        <w:t xml:space="preserve">‘prophetic foreshortening’ </w:t>
      </w:r>
      <w:r w:rsidRPr="00D4234B">
        <w:rPr>
          <w:noProof/>
          <w:sz w:val="22"/>
          <w:szCs w:val="22"/>
          <w:lang w:val="en-GB" w:eastAsia="en-GB" w:bidi="ta-IN"/>
        </w:rPr>
        <w:t xml:space="preserve">metaphor of two mountain peaks </w:t>
      </w:r>
    </w:p>
    <w:p w:rsidR="00301A98" w:rsidRPr="00D4234B" w:rsidRDefault="007165EA" w:rsidP="00301A98">
      <w:pPr>
        <w:pStyle w:val="BodyPara"/>
        <w:ind w:left="993"/>
        <w:rPr>
          <w:noProof/>
          <w:sz w:val="22"/>
          <w:szCs w:val="22"/>
          <w:lang w:val="en-GB" w:eastAsia="en-GB" w:bidi="ta-IN"/>
        </w:rPr>
      </w:pPr>
      <w:r w:rsidRPr="00D4234B">
        <w:rPr>
          <w:rFonts w:ascii="Times New Roman" w:hAnsi="Times New Roman" w:cs="Times New Roman"/>
          <w:i/>
          <w:noProof/>
          <w:sz w:val="22"/>
          <w:szCs w:val="22"/>
          <w:lang w:val="en-GB" w:eastAsia="en-GB" w:bidi="ta-IN"/>
        </w:rPr>
        <w:t xml:space="preserve">** </w:t>
      </w:r>
      <w:r w:rsidR="00301A98" w:rsidRPr="00D4234B">
        <w:rPr>
          <w:rFonts w:ascii="Times New Roman" w:hAnsi="Times New Roman" w:cs="Times New Roman"/>
          <w:i/>
          <w:noProof/>
          <w:sz w:val="22"/>
          <w:szCs w:val="22"/>
          <w:lang w:val="en-GB" w:eastAsia="en-GB" w:bidi="ta-IN"/>
        </w:rPr>
        <w:t>Isa 13:</w:t>
      </w:r>
      <w:r w:rsidR="00301A98" w:rsidRPr="00D4234B">
        <w:rPr>
          <w:noProof/>
          <w:sz w:val="22"/>
          <w:szCs w:val="22"/>
          <w:lang w:val="en-GB" w:eastAsia="en-GB" w:bidi="ta-IN"/>
        </w:rPr>
        <w:t xml:space="preserve"> </w:t>
      </w:r>
      <w:r w:rsidR="00301A98" w:rsidRPr="00D4234B">
        <w:rPr>
          <w:rFonts w:ascii="Times New Roman" w:hAnsi="Times New Roman" w:cs="Times New Roman"/>
          <w:i/>
          <w:noProof/>
          <w:sz w:val="22"/>
          <w:szCs w:val="22"/>
          <w:lang w:val="en-GB" w:eastAsia="en-GB" w:bidi="ta-IN"/>
        </w:rPr>
        <w:t>1-8, 17-22</w:t>
      </w:r>
      <w:r w:rsidR="00301A98" w:rsidRPr="00D4234B">
        <w:rPr>
          <w:noProof/>
          <w:sz w:val="22"/>
          <w:szCs w:val="22"/>
          <w:lang w:val="en-GB" w:eastAsia="en-GB" w:bidi="ta-IN"/>
        </w:rPr>
        <w:t xml:space="preserve"> Vs </w:t>
      </w:r>
      <w:r w:rsidR="00301A98" w:rsidRPr="00D4234B">
        <w:rPr>
          <w:rFonts w:ascii="Times New Roman" w:hAnsi="Times New Roman" w:cs="Times New Roman"/>
          <w:i/>
          <w:noProof/>
          <w:sz w:val="22"/>
          <w:szCs w:val="22"/>
          <w:lang w:val="en-GB" w:eastAsia="en-GB" w:bidi="ta-IN"/>
        </w:rPr>
        <w:t>Isa 13:</w:t>
      </w:r>
      <w:r w:rsidR="00301A98" w:rsidRPr="00D4234B">
        <w:rPr>
          <w:noProof/>
          <w:sz w:val="22"/>
          <w:szCs w:val="22"/>
          <w:lang w:val="en-GB" w:eastAsia="en-GB" w:bidi="ta-IN"/>
        </w:rPr>
        <w:t xml:space="preserve"> </w:t>
      </w:r>
      <w:r w:rsidR="00301A98" w:rsidRPr="00D4234B">
        <w:rPr>
          <w:rFonts w:ascii="Times New Roman" w:hAnsi="Times New Roman" w:cs="Times New Roman"/>
          <w:i/>
          <w:noProof/>
          <w:sz w:val="22"/>
          <w:szCs w:val="22"/>
          <w:lang w:val="en-GB" w:eastAsia="en-GB" w:bidi="ta-IN"/>
        </w:rPr>
        <w:t>9-13</w:t>
      </w:r>
    </w:p>
    <w:p w:rsidR="00301A98" w:rsidRPr="00D4234B" w:rsidRDefault="007165EA" w:rsidP="00301A98">
      <w:pPr>
        <w:pStyle w:val="BodyPara"/>
        <w:ind w:left="993"/>
        <w:rPr>
          <w:noProof/>
          <w:sz w:val="22"/>
          <w:szCs w:val="22"/>
          <w:lang w:val="en-GB" w:eastAsia="en-GB" w:bidi="ta-IN"/>
        </w:rPr>
      </w:pPr>
      <w:r w:rsidRPr="00D4234B">
        <w:rPr>
          <w:rFonts w:ascii="Times New Roman" w:hAnsi="Times New Roman" w:cs="Times New Roman"/>
          <w:i/>
          <w:noProof/>
          <w:sz w:val="22"/>
          <w:szCs w:val="22"/>
          <w:lang w:val="en-GB" w:eastAsia="en-GB" w:bidi="ta-IN"/>
        </w:rPr>
        <w:t xml:space="preserve">** </w:t>
      </w:r>
      <w:r w:rsidR="00301A98" w:rsidRPr="00D4234B">
        <w:rPr>
          <w:rFonts w:ascii="Times New Roman" w:hAnsi="Times New Roman" w:cs="Times New Roman"/>
          <w:i/>
          <w:noProof/>
          <w:sz w:val="22"/>
          <w:szCs w:val="22"/>
          <w:lang w:val="en-GB" w:eastAsia="en-GB" w:bidi="ta-IN"/>
        </w:rPr>
        <w:t xml:space="preserve">Isa 61:1-2 Vs </w:t>
      </w:r>
      <w:r w:rsidR="00301A98" w:rsidRPr="00D4234B">
        <w:rPr>
          <w:noProof/>
          <w:sz w:val="22"/>
          <w:szCs w:val="22"/>
          <w:lang w:val="en-GB" w:eastAsia="en-GB" w:bidi="ta-IN"/>
        </w:rPr>
        <w:t xml:space="preserve">how Jesus stops in </w:t>
      </w:r>
      <w:r w:rsidR="00301A98" w:rsidRPr="00D4234B">
        <w:rPr>
          <w:rFonts w:ascii="Times New Roman" w:hAnsi="Times New Roman" w:cs="Times New Roman"/>
          <w:i/>
          <w:noProof/>
          <w:sz w:val="22"/>
          <w:szCs w:val="22"/>
          <w:lang w:val="en-GB" w:eastAsia="en-GB" w:bidi="ta-IN"/>
        </w:rPr>
        <w:t>Luke 4:16-21</w:t>
      </w:r>
    </w:p>
    <w:p w:rsidR="00F83AC8" w:rsidRPr="00D4234B" w:rsidRDefault="007165EA" w:rsidP="00301A98">
      <w:pPr>
        <w:pStyle w:val="BodyPara"/>
        <w:ind w:left="993"/>
        <w:rPr>
          <w:noProof/>
          <w:sz w:val="22"/>
          <w:szCs w:val="22"/>
          <w:lang w:val="en-GB" w:eastAsia="en-GB" w:bidi="ta-IN"/>
        </w:rPr>
      </w:pPr>
      <w:r w:rsidRPr="00D4234B">
        <w:rPr>
          <w:rFonts w:ascii="Times New Roman" w:hAnsi="Times New Roman" w:cs="Times New Roman"/>
          <w:i/>
          <w:noProof/>
          <w:sz w:val="22"/>
          <w:szCs w:val="22"/>
          <w:lang w:val="en-GB" w:eastAsia="en-GB" w:bidi="ta-IN"/>
        </w:rPr>
        <w:lastRenderedPageBreak/>
        <w:t xml:space="preserve">** </w:t>
      </w:r>
      <w:r w:rsidRPr="00D4234B">
        <w:rPr>
          <w:noProof/>
          <w:sz w:val="22"/>
          <w:szCs w:val="22"/>
          <w:lang w:val="en-GB" w:eastAsia="en-GB" w:bidi="ta-IN"/>
        </w:rPr>
        <w:t xml:space="preserve"> </w:t>
      </w:r>
      <w:r w:rsidR="00301A98" w:rsidRPr="00D4234B">
        <w:rPr>
          <w:noProof/>
          <w:sz w:val="22"/>
          <w:szCs w:val="22"/>
          <w:lang w:val="en-GB" w:eastAsia="en-GB" w:bidi="ta-IN"/>
        </w:rPr>
        <w:t xml:space="preserve">Destruction of Jerusalem and references to the end of the world in </w:t>
      </w:r>
      <w:r w:rsidR="00301A98" w:rsidRPr="00D4234B">
        <w:rPr>
          <w:rFonts w:ascii="Times New Roman" w:hAnsi="Times New Roman" w:cs="Times New Roman"/>
          <w:i/>
          <w:noProof/>
          <w:sz w:val="22"/>
          <w:szCs w:val="22"/>
          <w:lang w:val="en-GB" w:eastAsia="en-GB" w:bidi="ta-IN"/>
        </w:rPr>
        <w:t xml:space="preserve">Matt 24 &amp; 25, Mark 13 </w:t>
      </w:r>
      <w:r w:rsidR="00301A98" w:rsidRPr="00D4234B">
        <w:rPr>
          <w:noProof/>
          <w:sz w:val="22"/>
          <w:szCs w:val="22"/>
          <w:lang w:val="en-GB" w:eastAsia="en-GB" w:bidi="ta-IN"/>
        </w:rPr>
        <w:t>and</w:t>
      </w:r>
      <w:r w:rsidR="00301A98" w:rsidRPr="00D4234B">
        <w:rPr>
          <w:rFonts w:ascii="Times New Roman" w:hAnsi="Times New Roman" w:cs="Times New Roman"/>
          <w:i/>
          <w:noProof/>
          <w:sz w:val="22"/>
          <w:szCs w:val="22"/>
          <w:lang w:val="en-GB" w:eastAsia="en-GB" w:bidi="ta-IN"/>
        </w:rPr>
        <w:t xml:space="preserve"> Luke 21</w:t>
      </w:r>
      <w:r w:rsidR="00301A98" w:rsidRPr="00D4234B">
        <w:rPr>
          <w:noProof/>
          <w:sz w:val="22"/>
          <w:szCs w:val="22"/>
          <w:lang w:val="en-GB" w:eastAsia="en-GB" w:bidi="ta-IN"/>
        </w:rPr>
        <w:t>.</w:t>
      </w:r>
    </w:p>
    <w:p w:rsidR="00902B20" w:rsidRPr="00D4234B" w:rsidRDefault="00902B20" w:rsidP="00902B20">
      <w:pPr>
        <w:pStyle w:val="BodyPara"/>
        <w:rPr>
          <w:noProof/>
          <w:sz w:val="22"/>
          <w:szCs w:val="22"/>
          <w:lang w:val="en-GB" w:eastAsia="en-GB" w:bidi="ta-IN"/>
        </w:rPr>
      </w:pPr>
    </w:p>
    <w:p w:rsidR="007165EA" w:rsidRPr="00D4234B" w:rsidRDefault="00301A98" w:rsidP="00902B20">
      <w:pPr>
        <w:pStyle w:val="BodyPara"/>
        <w:rPr>
          <w:noProof/>
          <w:sz w:val="22"/>
          <w:szCs w:val="22"/>
          <w:lang w:val="en-GB" w:eastAsia="en-GB" w:bidi="ta-IN"/>
        </w:rPr>
      </w:pPr>
      <w:r w:rsidRPr="00D4234B">
        <w:rPr>
          <w:noProof/>
          <w:sz w:val="22"/>
          <w:szCs w:val="22"/>
          <w:lang w:val="en-GB" w:eastAsia="en-GB" w:bidi="ta-IN"/>
        </w:rPr>
        <w:t xml:space="preserve">Scripture is clear that we do not know when Christ will come </w:t>
      </w:r>
      <w:r w:rsidRPr="00D4234B">
        <w:rPr>
          <w:rFonts w:ascii="Times New Roman" w:hAnsi="Times New Roman" w:cs="Times New Roman"/>
          <w:i/>
          <w:noProof/>
          <w:sz w:val="22"/>
          <w:szCs w:val="22"/>
          <w:lang w:val="en-GB" w:eastAsia="en-GB" w:bidi="ta-IN"/>
        </w:rPr>
        <w:t>Matt 24:44 Matt 25:13 Mk 13:32-33 Rev 16:15</w:t>
      </w:r>
    </w:p>
    <w:p w:rsidR="00902B20" w:rsidRPr="00D4234B" w:rsidRDefault="00902B20" w:rsidP="00902B20">
      <w:pPr>
        <w:pStyle w:val="BodyPara"/>
        <w:rPr>
          <w:noProof/>
          <w:sz w:val="22"/>
          <w:szCs w:val="22"/>
          <w:lang w:val="en-GB" w:eastAsia="en-GB" w:bidi="ta-IN"/>
        </w:rPr>
      </w:pPr>
    </w:p>
    <w:p w:rsidR="007165EA" w:rsidRPr="00D4234B" w:rsidRDefault="00301A98" w:rsidP="00902B20">
      <w:pPr>
        <w:pStyle w:val="BodyPara"/>
        <w:rPr>
          <w:noProof/>
          <w:sz w:val="22"/>
          <w:szCs w:val="22"/>
          <w:lang w:val="en-GB" w:eastAsia="en-GB" w:bidi="ta-IN"/>
        </w:rPr>
      </w:pPr>
      <w:r w:rsidRPr="00D4234B">
        <w:rPr>
          <w:noProof/>
          <w:sz w:val="22"/>
          <w:szCs w:val="22"/>
          <w:lang w:val="en-GB" w:eastAsia="en-GB" w:bidi="ta-IN"/>
        </w:rPr>
        <w:t xml:space="preserve">Verses predicting a sudden coming </w:t>
      </w:r>
      <w:r w:rsidRPr="00D4234B">
        <w:rPr>
          <w:rFonts w:ascii="Times New Roman" w:hAnsi="Times New Roman" w:cs="Times New Roman"/>
          <w:i/>
          <w:noProof/>
          <w:sz w:val="22"/>
          <w:szCs w:val="22"/>
          <w:lang w:val="en-GB" w:eastAsia="en-GB" w:bidi="ta-IN"/>
        </w:rPr>
        <w:t xml:space="preserve">Matt 24:44 Matt 24:50 Luke 12:40 </w:t>
      </w:r>
      <w:r w:rsidR="007165EA" w:rsidRPr="00D4234B">
        <w:rPr>
          <w:rFonts w:ascii="Times New Roman" w:hAnsi="Times New Roman" w:cs="Times New Roman"/>
          <w:i/>
          <w:noProof/>
          <w:sz w:val="22"/>
          <w:szCs w:val="22"/>
          <w:lang w:val="en-GB" w:eastAsia="en-GB" w:bidi="ta-IN"/>
        </w:rPr>
        <w:t>1 Thess 5:2 2 Pet 3:10 Rev 22:</w:t>
      </w:r>
      <w:r w:rsidR="007165EA" w:rsidRPr="00D4234B">
        <w:rPr>
          <w:noProof/>
          <w:sz w:val="22"/>
          <w:szCs w:val="22"/>
          <w:lang w:val="en-GB" w:eastAsia="en-GB" w:bidi="ta-IN"/>
        </w:rPr>
        <w:t>20</w:t>
      </w:r>
    </w:p>
    <w:p w:rsidR="00902B20" w:rsidRPr="00D4234B" w:rsidRDefault="00902B20" w:rsidP="00902B20">
      <w:pPr>
        <w:pStyle w:val="BodyPara"/>
        <w:rPr>
          <w:noProof/>
          <w:sz w:val="22"/>
          <w:szCs w:val="22"/>
          <w:lang w:val="en-GB" w:eastAsia="en-GB" w:bidi="ta-IN"/>
        </w:rPr>
      </w:pPr>
    </w:p>
    <w:p w:rsidR="002E75C8" w:rsidRPr="00D4234B" w:rsidRDefault="007165EA" w:rsidP="00902B20">
      <w:pPr>
        <w:pStyle w:val="BodyPara"/>
        <w:rPr>
          <w:noProof/>
          <w:sz w:val="22"/>
          <w:szCs w:val="22"/>
          <w:lang w:val="en-GB" w:eastAsia="en-GB" w:bidi="ta-IN"/>
        </w:rPr>
      </w:pPr>
      <w:r w:rsidRPr="00D4234B">
        <w:rPr>
          <w:noProof/>
          <w:sz w:val="22"/>
          <w:szCs w:val="22"/>
          <w:lang w:val="en-GB" w:eastAsia="en-GB" w:bidi="ta-IN"/>
        </w:rPr>
        <w:t xml:space="preserve">Signs that precede Christ’s return </w:t>
      </w:r>
    </w:p>
    <w:p w:rsidR="00D4234B" w:rsidRPr="00D4234B" w:rsidRDefault="002E75C8"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The Preaching of the gospel to all nations</w:t>
      </w:r>
      <w:r w:rsidR="007165EA" w:rsidRPr="00D4234B">
        <w:rPr>
          <w:noProof/>
          <w:sz w:val="22"/>
          <w:szCs w:val="22"/>
          <w:lang w:val="en-GB" w:eastAsia="en-GB" w:bidi="ta-IN"/>
        </w:rPr>
        <w:t xml:space="preserve"> </w:t>
      </w:r>
      <w:r w:rsidRPr="00D4234B">
        <w:rPr>
          <w:noProof/>
          <w:sz w:val="22"/>
          <w:szCs w:val="22"/>
          <w:lang w:val="en-GB" w:eastAsia="en-GB" w:bidi="ta-IN"/>
        </w:rPr>
        <w:t xml:space="preserve"> </w:t>
      </w:r>
      <w:r w:rsidRPr="00D4234B">
        <w:rPr>
          <w:rFonts w:ascii="Times New Roman" w:hAnsi="Times New Roman" w:cs="Times New Roman"/>
          <w:i/>
          <w:noProof/>
          <w:sz w:val="22"/>
          <w:szCs w:val="22"/>
          <w:lang w:val="en-GB" w:eastAsia="en-GB" w:bidi="ta-IN"/>
        </w:rPr>
        <w:t xml:space="preserve">(Matt. 24:14); Mark 13:10; Rom. 11:25 </w:t>
      </w:r>
      <w:r w:rsidR="00902B20" w:rsidRPr="00D4234B">
        <w:rPr>
          <w:rFonts w:ascii="Times New Roman" w:hAnsi="Times New Roman" w:cs="Times New Roman"/>
          <w:i/>
          <w:noProof/>
          <w:sz w:val="22"/>
          <w:szCs w:val="22"/>
          <w:lang w:val="en-GB" w:eastAsia="en-GB" w:bidi="ta-IN"/>
        </w:rPr>
        <w:t xml:space="preserve"> </w:t>
      </w:r>
      <w:r w:rsidR="00902B20" w:rsidRPr="00D4234B">
        <w:rPr>
          <w:rFonts w:ascii="Times New Roman" w:hAnsi="Times New Roman" w:cs="Times New Roman"/>
          <w:noProof/>
          <w:sz w:val="22"/>
          <w:szCs w:val="22"/>
          <w:lang w:val="en-GB" w:eastAsia="en-GB" w:bidi="ta-IN"/>
        </w:rPr>
        <w:t>|</w:t>
      </w:r>
      <w:r w:rsidR="00902B20" w:rsidRPr="00D4234B">
        <w:rPr>
          <w:rFonts w:ascii="Times New Roman" w:hAnsi="Times New Roman" w:cs="Times New Roman"/>
          <w:i/>
          <w:noProof/>
          <w:sz w:val="22"/>
          <w:szCs w:val="22"/>
          <w:lang w:val="en-GB" w:eastAsia="en-GB" w:bidi="ta-IN"/>
        </w:rPr>
        <w:t xml:space="preserve"> </w:t>
      </w:r>
      <w:r w:rsidR="00902B20" w:rsidRPr="00D4234B">
        <w:rPr>
          <w:noProof/>
          <w:sz w:val="22"/>
          <w:szCs w:val="22"/>
          <w:lang w:val="en-GB" w:eastAsia="en-GB" w:bidi="ta-IN"/>
        </w:rPr>
        <w:t xml:space="preserve">Col </w:t>
      </w:r>
      <w:r w:rsidR="00902B20" w:rsidRPr="00D4234B">
        <w:rPr>
          <w:rFonts w:ascii="Times New Roman" w:hAnsi="Times New Roman" w:cs="Times New Roman"/>
          <w:i/>
          <w:noProof/>
          <w:sz w:val="22"/>
          <w:szCs w:val="22"/>
          <w:lang w:val="en-GB" w:eastAsia="en-GB" w:bidi="ta-IN"/>
        </w:rPr>
        <w:t>1:5-6 Col 1:23</w:t>
      </w:r>
    </w:p>
    <w:p w:rsidR="00D4234B" w:rsidRPr="00D4234B" w:rsidRDefault="002E75C8"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 xml:space="preserve">The Great Tribulation </w:t>
      </w:r>
      <w:r w:rsidRPr="00D4234B">
        <w:rPr>
          <w:rFonts w:ascii="Times New Roman" w:hAnsi="Times New Roman" w:cs="Times New Roman"/>
          <w:i/>
          <w:noProof/>
          <w:sz w:val="22"/>
          <w:szCs w:val="22"/>
          <w:lang w:val="en-GB" w:eastAsia="en-GB" w:bidi="ta-IN"/>
        </w:rPr>
        <w:t>(Mark 13:7-8); Matt 24:15-22; Lk 21:20-24</w:t>
      </w:r>
      <w:r w:rsidR="00902B20" w:rsidRPr="00D4234B">
        <w:rPr>
          <w:rFonts w:ascii="Times New Roman" w:hAnsi="Times New Roman" w:cs="Times New Roman"/>
          <w:i/>
          <w:noProof/>
          <w:sz w:val="22"/>
          <w:szCs w:val="22"/>
          <w:lang w:val="en-GB" w:eastAsia="en-GB" w:bidi="ta-IN"/>
        </w:rPr>
        <w:t xml:space="preserve"> | </w:t>
      </w:r>
      <w:r w:rsidR="00902B20" w:rsidRPr="00D4234B">
        <w:rPr>
          <w:noProof/>
          <w:sz w:val="22"/>
          <w:szCs w:val="22"/>
          <w:lang w:val="en-GB" w:eastAsia="en-GB" w:bidi="ta-IN"/>
        </w:rPr>
        <w:t>Could refer to the Roman siege of Jerusalem in the Jewish War of 66-70 and other periods of great suffering</w:t>
      </w:r>
    </w:p>
    <w:p w:rsidR="00D4234B" w:rsidRPr="00D4234B" w:rsidRDefault="002E75C8"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False prophets working signs and wonders</w:t>
      </w:r>
      <w:r w:rsidR="007165EA" w:rsidRPr="00D4234B">
        <w:rPr>
          <w:noProof/>
          <w:sz w:val="22"/>
          <w:szCs w:val="22"/>
          <w:lang w:val="en-GB" w:eastAsia="en-GB" w:bidi="ta-IN"/>
        </w:rPr>
        <w:t xml:space="preserve"> </w:t>
      </w:r>
      <w:r w:rsidR="007165EA" w:rsidRPr="00D4234B">
        <w:rPr>
          <w:rFonts w:ascii="Times New Roman" w:hAnsi="Times New Roman" w:cs="Times New Roman"/>
          <w:i/>
          <w:noProof/>
          <w:sz w:val="22"/>
          <w:szCs w:val="22"/>
          <w:lang w:val="en-GB" w:eastAsia="en-GB" w:bidi="ta-IN"/>
        </w:rPr>
        <w:t>(Mk 13:22); Matt 24:23-24</w:t>
      </w:r>
    </w:p>
    <w:p w:rsidR="00D4234B" w:rsidRPr="00D4234B" w:rsidRDefault="002E75C8"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Signs in the heavens</w:t>
      </w:r>
      <w:r w:rsidR="007165EA" w:rsidRPr="00D4234B">
        <w:rPr>
          <w:noProof/>
          <w:sz w:val="22"/>
          <w:szCs w:val="22"/>
          <w:lang w:val="en-GB" w:eastAsia="en-GB" w:bidi="ta-IN"/>
        </w:rPr>
        <w:t xml:space="preserve"> </w:t>
      </w:r>
      <w:r w:rsidR="007165EA" w:rsidRPr="00D4234B">
        <w:rPr>
          <w:rFonts w:ascii="Times New Roman" w:hAnsi="Times New Roman" w:cs="Times New Roman"/>
          <w:i/>
          <w:noProof/>
          <w:sz w:val="22"/>
          <w:szCs w:val="22"/>
          <w:lang w:val="en-GB" w:eastAsia="en-GB" w:bidi="ta-IN"/>
        </w:rPr>
        <w:t>(Mk 13:24-25); Matt 24:29-30; Lk 21:25-27</w:t>
      </w:r>
    </w:p>
    <w:p w:rsidR="00D4234B" w:rsidRPr="00D4234B" w:rsidRDefault="002E75C8"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The coming of the Antichrist</w:t>
      </w:r>
      <w:r w:rsidR="007165EA" w:rsidRPr="00D4234B">
        <w:rPr>
          <w:noProof/>
          <w:sz w:val="22"/>
          <w:szCs w:val="22"/>
          <w:lang w:val="en-GB" w:eastAsia="en-GB" w:bidi="ta-IN"/>
        </w:rPr>
        <w:t xml:space="preserve"> </w:t>
      </w:r>
      <w:r w:rsidR="007165EA" w:rsidRPr="00D4234B">
        <w:rPr>
          <w:rFonts w:ascii="Times New Roman" w:hAnsi="Times New Roman" w:cs="Times New Roman"/>
          <w:i/>
          <w:noProof/>
          <w:sz w:val="22"/>
          <w:szCs w:val="22"/>
          <w:lang w:val="en-GB" w:eastAsia="en-GB" w:bidi="ta-IN"/>
        </w:rPr>
        <w:t>(2 Thess 2:3) 1John 2:18</w:t>
      </w:r>
    </w:p>
    <w:p w:rsidR="002E75C8" w:rsidRPr="00D4234B" w:rsidRDefault="002E75C8" w:rsidP="00F83AC8">
      <w:pPr>
        <w:pStyle w:val="BodyPara"/>
        <w:rPr>
          <w:noProof/>
          <w:sz w:val="22"/>
          <w:szCs w:val="22"/>
          <w:lang w:val="en-GB" w:eastAsia="en-GB" w:bidi="ta-IN"/>
        </w:rPr>
      </w:pPr>
    </w:p>
    <w:p w:rsidR="007165EA" w:rsidRPr="00D4234B" w:rsidRDefault="007165EA" w:rsidP="00F83AC8">
      <w:pPr>
        <w:pStyle w:val="BodyPara"/>
        <w:rPr>
          <w:noProof/>
          <w:sz w:val="22"/>
          <w:szCs w:val="22"/>
          <w:lang w:val="en-GB" w:eastAsia="en-GB" w:bidi="ta-IN"/>
        </w:rPr>
      </w:pPr>
      <w:r w:rsidRPr="00D4234B">
        <w:rPr>
          <w:noProof/>
          <w:sz w:val="22"/>
          <w:szCs w:val="22"/>
          <w:lang w:val="en-GB" w:eastAsia="en-GB" w:bidi="ta-IN"/>
        </w:rPr>
        <w:t>Any solution must do justice to these facts:</w:t>
      </w:r>
    </w:p>
    <w:p w:rsidR="007165EA" w:rsidRPr="00D4234B" w:rsidRDefault="007165EA"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 xml:space="preserve">We cannot know when Jesus will come again </w:t>
      </w:r>
    </w:p>
    <w:p w:rsidR="007165EA" w:rsidRPr="00D4234B" w:rsidRDefault="007165EA"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 xml:space="preserve">Jesus wants us to be on </w:t>
      </w:r>
      <w:r w:rsidR="00D4234B" w:rsidRPr="00D4234B">
        <w:rPr>
          <w:noProof/>
          <w:sz w:val="22"/>
          <w:szCs w:val="22"/>
          <w:lang w:val="en-GB" w:eastAsia="en-GB" w:bidi="ta-IN"/>
        </w:rPr>
        <w:t xml:space="preserve">our </w:t>
      </w:r>
      <w:r w:rsidRPr="00D4234B">
        <w:rPr>
          <w:noProof/>
          <w:sz w:val="22"/>
          <w:szCs w:val="22"/>
          <w:lang w:val="en-GB" w:eastAsia="en-GB" w:bidi="ta-IN"/>
        </w:rPr>
        <w:t xml:space="preserve">watch </w:t>
      </w:r>
    </w:p>
    <w:p w:rsidR="00902B20" w:rsidRPr="00D4234B" w:rsidRDefault="00902B20" w:rsidP="00D4234B">
      <w:pPr>
        <w:pStyle w:val="BodyPara"/>
        <w:numPr>
          <w:ilvl w:val="0"/>
          <w:numId w:val="45"/>
        </w:numPr>
        <w:ind w:left="709" w:hanging="283"/>
        <w:rPr>
          <w:noProof/>
          <w:sz w:val="22"/>
          <w:szCs w:val="22"/>
          <w:lang w:val="en-GB" w:eastAsia="en-GB" w:bidi="ta-IN"/>
        </w:rPr>
      </w:pPr>
      <w:r w:rsidRPr="00D4234B">
        <w:rPr>
          <w:noProof/>
          <w:sz w:val="22"/>
          <w:szCs w:val="22"/>
          <w:lang w:val="en-GB" w:eastAsia="en-GB" w:bidi="ta-IN"/>
        </w:rPr>
        <w:t>Take into consideration the purpose of the sign</w:t>
      </w:r>
    </w:p>
    <w:p w:rsidR="00902B20" w:rsidRPr="00D4234B" w:rsidRDefault="00902B20" w:rsidP="00F83AC8">
      <w:pPr>
        <w:pStyle w:val="BodyPara"/>
        <w:rPr>
          <w:noProof/>
          <w:sz w:val="22"/>
          <w:szCs w:val="22"/>
          <w:lang w:val="en-GB" w:eastAsia="en-GB" w:bidi="ta-IN"/>
        </w:rPr>
      </w:pPr>
    </w:p>
    <w:p w:rsidR="00902B20" w:rsidRDefault="00902B20" w:rsidP="00F83AC8">
      <w:pPr>
        <w:pStyle w:val="BodyPara"/>
        <w:rPr>
          <w:noProof/>
          <w:lang w:val="en-GB" w:eastAsia="en-GB" w:bidi="ta-IN"/>
        </w:rPr>
      </w:pPr>
      <w:r w:rsidRPr="00D4234B">
        <w:rPr>
          <w:b/>
          <w:noProof/>
          <w:sz w:val="22"/>
          <w:szCs w:val="22"/>
          <w:lang w:val="en-GB" w:eastAsia="en-GB" w:bidi="ta-IN"/>
        </w:rPr>
        <w:t>Though it is unlikely that Christ will return at once because it seems that there are several signs yet to be fulfilled yet Christ could return at any time since we cannot be certain that the signs have not been fulfilled.</w:t>
      </w:r>
      <w:r w:rsidRPr="00D4234B">
        <w:rPr>
          <w:noProof/>
          <w:sz w:val="22"/>
          <w:szCs w:val="22"/>
          <w:lang w:val="en-GB" w:eastAsia="en-GB" w:bidi="ta-IN"/>
        </w:rPr>
        <w:t>If Christ does return suddenly, we will not be tempted to object, saying that one or another sign has not yet occurred. We will simply be ready to welcome him when he appears</w:t>
      </w:r>
      <w:r w:rsidRPr="00C41D56">
        <w:rPr>
          <w:noProof/>
          <w:lang w:val="en-GB" w:eastAsia="en-GB" w:bidi="ta-IN"/>
        </w:rPr>
        <w:t>.</w:t>
      </w:r>
    </w:p>
    <w:p w:rsidR="00902B20" w:rsidRDefault="00902B20" w:rsidP="00F83AC8">
      <w:pPr>
        <w:pStyle w:val="BodyPara"/>
        <w:rPr>
          <w:noProof/>
          <w:lang w:val="en-GB" w:eastAsia="en-GB" w:bidi="ta-IN"/>
        </w:rPr>
      </w:pPr>
    </w:p>
    <w:sectPr w:rsidR="00902B20" w:rsidSect="00902B20">
      <w:headerReference w:type="default" r:id="rId8"/>
      <w:type w:val="continuous"/>
      <w:pgSz w:w="11906" w:h="16838"/>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DC" w:rsidRDefault="00DE49DC" w:rsidP="002D2724">
      <w:pPr>
        <w:spacing w:after="0" w:line="240" w:lineRule="auto"/>
      </w:pPr>
      <w:r>
        <w:separator/>
      </w:r>
    </w:p>
  </w:endnote>
  <w:endnote w:type="continuationSeparator" w:id="0">
    <w:p w:rsidR="00DE49DC" w:rsidRDefault="00DE49DC" w:rsidP="002D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Title">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DC" w:rsidRDefault="00DE49DC" w:rsidP="002D2724">
      <w:pPr>
        <w:spacing w:after="0" w:line="240" w:lineRule="auto"/>
      </w:pPr>
      <w:r>
        <w:separator/>
      </w:r>
    </w:p>
  </w:footnote>
  <w:footnote w:type="continuationSeparator" w:id="0">
    <w:p w:rsidR="00DE49DC" w:rsidRDefault="00DE49DC" w:rsidP="002D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27" w:rsidRDefault="005A2827">
    <w:pPr>
      <w:pStyle w:val="Header"/>
      <w:rPr>
        <w:rFonts w:ascii="Arial Narrow" w:hAnsi="Arial Narrow"/>
        <w:sz w:val="20"/>
        <w:szCs w:val="20"/>
      </w:rPr>
    </w:pPr>
    <w:r w:rsidRPr="005A2827">
      <w:rPr>
        <w:noProof/>
        <w:lang w:eastAsia="en-NZ"/>
      </w:rPr>
      <w:drawing>
        <wp:inline distT="0" distB="0" distL="0" distR="0">
          <wp:extent cx="1533525" cy="94175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865" cy="948107"/>
                  </a:xfrm>
                  <a:prstGeom prst="rect">
                    <a:avLst/>
                  </a:prstGeom>
                  <a:noFill/>
                  <a:ln w="9525">
                    <a:noFill/>
                    <a:miter lim="800000"/>
                    <a:headEnd/>
                    <a:tailEnd/>
                  </a:ln>
                </pic:spPr>
              </pic:pic>
            </a:graphicData>
          </a:graphic>
        </wp:inline>
      </w:drawing>
    </w:r>
    <w:r w:rsidRPr="005A2827">
      <w:rPr>
        <w:rFonts w:ascii="Reprise Title" w:hAnsi="Reprise Title"/>
        <w:sz w:val="40"/>
        <w:szCs w:val="40"/>
      </w:rPr>
      <w:t xml:space="preserve"> </w:t>
    </w:r>
    <w:r>
      <w:rPr>
        <w:rFonts w:ascii="Reprise Title" w:hAnsi="Reprise Title"/>
        <w:sz w:val="40"/>
        <w:szCs w:val="40"/>
      </w:rPr>
      <w:t xml:space="preserve">               </w:t>
    </w:r>
    <w:r w:rsidR="006C7463">
      <w:rPr>
        <w:rFonts w:ascii="Reprise Title" w:hAnsi="Reprise Title"/>
        <w:sz w:val="48"/>
        <w:szCs w:val="48"/>
      </w:rPr>
      <w:t xml:space="preserve">Death and after </w:t>
    </w:r>
    <w:r w:rsidR="00D63AAE">
      <w:rPr>
        <w:rFonts w:ascii="Reprise Title" w:hAnsi="Reprise Title"/>
        <w:sz w:val="48"/>
        <w:szCs w:val="48"/>
      </w:rPr>
      <w:t xml:space="preserve">- </w:t>
    </w:r>
    <w:r w:rsidR="002E75C8">
      <w:rPr>
        <w:rFonts w:ascii="Reprise Title" w:hAnsi="Reprise Title"/>
        <w:sz w:val="48"/>
        <w:szCs w:val="48"/>
      </w:rPr>
      <w:t>4</w:t>
    </w:r>
    <w:r>
      <w:t xml:space="preserve"> </w:t>
    </w:r>
    <w:r>
      <w:rPr>
        <w:rFonts w:ascii="Arial Narrow" w:hAnsi="Arial Narrow"/>
        <w:sz w:val="20"/>
        <w:szCs w:val="20"/>
      </w:rPr>
      <w:t xml:space="preserve">          </w:t>
    </w:r>
  </w:p>
  <w:p w:rsidR="005A2827" w:rsidRDefault="005A2827">
    <w:pPr>
      <w:pStyle w:val="Header"/>
    </w:pPr>
    <w:r>
      <w:rPr>
        <w:rFonts w:ascii="Arial Narrow" w:hAnsi="Arial Narrow"/>
        <w:sz w:val="20"/>
        <w:szCs w:val="20"/>
      </w:rPr>
      <w:t xml:space="preserve"> </w:t>
    </w:r>
    <w:r w:rsidR="002E75C8">
      <w:rPr>
        <w:rFonts w:ascii="Arial Narrow" w:hAnsi="Arial Narrow"/>
        <w:sz w:val="20"/>
        <w:szCs w:val="20"/>
      </w:rPr>
      <w:t>21 August</w:t>
    </w:r>
    <w:r w:rsidRPr="00F21096">
      <w:rPr>
        <w:rFonts w:ascii="Arial Narrow" w:hAnsi="Arial Narrow"/>
        <w:sz w:val="20"/>
        <w:szCs w:val="20"/>
      </w:rPr>
      <w:t xml:space="preserve"> 2014     Philip </w:t>
    </w:r>
    <w:proofErr w:type="spellStart"/>
    <w:r w:rsidRPr="00F21096">
      <w:rPr>
        <w:rFonts w:ascii="Arial Narrow" w:hAnsi="Arial Narrow"/>
        <w:sz w:val="20"/>
        <w:szCs w:val="20"/>
      </w:rPr>
      <w:t>Dhinakar</w:t>
    </w:r>
    <w:proofErr w:type="spellEnd"/>
    <w: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30162A1"/>
    <w:multiLevelType w:val="hybridMultilevel"/>
    <w:tmpl w:val="079896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F008C4"/>
    <w:multiLevelType w:val="hybridMultilevel"/>
    <w:tmpl w:val="9B44FA60"/>
    <w:lvl w:ilvl="0" w:tplc="BFA47B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2076F"/>
    <w:multiLevelType w:val="hybridMultilevel"/>
    <w:tmpl w:val="B61C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E54345"/>
    <w:multiLevelType w:val="hybridMultilevel"/>
    <w:tmpl w:val="C6E4A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BE52835"/>
    <w:multiLevelType w:val="hybridMultilevel"/>
    <w:tmpl w:val="420C4BE2"/>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7">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C746F9"/>
    <w:multiLevelType w:val="hybridMultilevel"/>
    <w:tmpl w:val="0DAE3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B8478A"/>
    <w:multiLevelType w:val="hybridMultilevel"/>
    <w:tmpl w:val="7922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D720498"/>
    <w:multiLevelType w:val="hybridMultilevel"/>
    <w:tmpl w:val="CA5CAC8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3">
    <w:nsid w:val="3FAD1D4B"/>
    <w:multiLevelType w:val="hybridMultilevel"/>
    <w:tmpl w:val="AECEC092"/>
    <w:lvl w:ilvl="0" w:tplc="84B6BE5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4">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33053BA"/>
    <w:multiLevelType w:val="hybridMultilevel"/>
    <w:tmpl w:val="1BF29B3A"/>
    <w:lvl w:ilvl="0" w:tplc="9EBAB0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3B53DD1"/>
    <w:multiLevelType w:val="hybridMultilevel"/>
    <w:tmpl w:val="6A4C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AE203C8"/>
    <w:multiLevelType w:val="hybridMultilevel"/>
    <w:tmpl w:val="D1F41E9C"/>
    <w:lvl w:ilvl="0" w:tplc="6DD4DEFA">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nsid w:val="4BAF322B"/>
    <w:multiLevelType w:val="hybridMultilevel"/>
    <w:tmpl w:val="B5E22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7702DBC"/>
    <w:multiLevelType w:val="hybridMultilevel"/>
    <w:tmpl w:val="6EE2307E"/>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32">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3">
    <w:nsid w:val="612A63F6"/>
    <w:multiLevelType w:val="hybridMultilevel"/>
    <w:tmpl w:val="33D03596"/>
    <w:lvl w:ilvl="0" w:tplc="1409000F">
      <w:start w:val="1"/>
      <w:numFmt w:val="decimal"/>
      <w:lvlText w:val="%1."/>
      <w:lvlJc w:val="left"/>
      <w:pPr>
        <w:ind w:left="1637" w:hanging="360"/>
      </w:pPr>
      <w:rPr>
        <w:rFonts w:cs="Times New Roman"/>
      </w:rPr>
    </w:lvl>
    <w:lvl w:ilvl="1" w:tplc="14090019" w:tentative="1">
      <w:start w:val="1"/>
      <w:numFmt w:val="lowerLetter"/>
      <w:lvlText w:val="%2."/>
      <w:lvlJc w:val="left"/>
      <w:pPr>
        <w:ind w:left="2357" w:hanging="360"/>
      </w:pPr>
      <w:rPr>
        <w:rFonts w:cs="Times New Roman"/>
      </w:rPr>
    </w:lvl>
    <w:lvl w:ilvl="2" w:tplc="1409001B" w:tentative="1">
      <w:start w:val="1"/>
      <w:numFmt w:val="lowerRoman"/>
      <w:lvlText w:val="%3."/>
      <w:lvlJc w:val="right"/>
      <w:pPr>
        <w:ind w:left="3077" w:hanging="180"/>
      </w:pPr>
      <w:rPr>
        <w:rFonts w:cs="Times New Roman"/>
      </w:rPr>
    </w:lvl>
    <w:lvl w:ilvl="3" w:tplc="1409000F" w:tentative="1">
      <w:start w:val="1"/>
      <w:numFmt w:val="decimal"/>
      <w:lvlText w:val="%4."/>
      <w:lvlJc w:val="left"/>
      <w:pPr>
        <w:ind w:left="3797" w:hanging="360"/>
      </w:pPr>
      <w:rPr>
        <w:rFonts w:cs="Times New Roman"/>
      </w:rPr>
    </w:lvl>
    <w:lvl w:ilvl="4" w:tplc="14090019" w:tentative="1">
      <w:start w:val="1"/>
      <w:numFmt w:val="lowerLetter"/>
      <w:lvlText w:val="%5."/>
      <w:lvlJc w:val="left"/>
      <w:pPr>
        <w:ind w:left="4517" w:hanging="360"/>
      </w:pPr>
      <w:rPr>
        <w:rFonts w:cs="Times New Roman"/>
      </w:rPr>
    </w:lvl>
    <w:lvl w:ilvl="5" w:tplc="1409001B" w:tentative="1">
      <w:start w:val="1"/>
      <w:numFmt w:val="lowerRoman"/>
      <w:lvlText w:val="%6."/>
      <w:lvlJc w:val="right"/>
      <w:pPr>
        <w:ind w:left="5237" w:hanging="180"/>
      </w:pPr>
      <w:rPr>
        <w:rFonts w:cs="Times New Roman"/>
      </w:rPr>
    </w:lvl>
    <w:lvl w:ilvl="6" w:tplc="1409000F" w:tentative="1">
      <w:start w:val="1"/>
      <w:numFmt w:val="decimal"/>
      <w:lvlText w:val="%7."/>
      <w:lvlJc w:val="left"/>
      <w:pPr>
        <w:ind w:left="5957" w:hanging="360"/>
      </w:pPr>
      <w:rPr>
        <w:rFonts w:cs="Times New Roman"/>
      </w:rPr>
    </w:lvl>
    <w:lvl w:ilvl="7" w:tplc="14090019" w:tentative="1">
      <w:start w:val="1"/>
      <w:numFmt w:val="lowerLetter"/>
      <w:lvlText w:val="%8."/>
      <w:lvlJc w:val="left"/>
      <w:pPr>
        <w:ind w:left="6677" w:hanging="360"/>
      </w:pPr>
      <w:rPr>
        <w:rFonts w:cs="Times New Roman"/>
      </w:rPr>
    </w:lvl>
    <w:lvl w:ilvl="8" w:tplc="1409001B" w:tentative="1">
      <w:start w:val="1"/>
      <w:numFmt w:val="lowerRoman"/>
      <w:lvlText w:val="%9."/>
      <w:lvlJc w:val="right"/>
      <w:pPr>
        <w:ind w:left="7397" w:hanging="180"/>
      </w:pPr>
      <w:rPr>
        <w:rFonts w:cs="Times New Roman"/>
      </w:rPr>
    </w:lvl>
  </w:abstractNum>
  <w:abstractNum w:abstractNumId="34">
    <w:nsid w:val="616A7E16"/>
    <w:multiLevelType w:val="hybridMultilevel"/>
    <w:tmpl w:val="D4DC8DB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35">
    <w:nsid w:val="62AB03AA"/>
    <w:multiLevelType w:val="hybridMultilevel"/>
    <w:tmpl w:val="A174777A"/>
    <w:lvl w:ilvl="0" w:tplc="14090001">
      <w:start w:val="1"/>
      <w:numFmt w:val="bullet"/>
      <w:lvlText w:val=""/>
      <w:lvlJc w:val="left"/>
      <w:pPr>
        <w:ind w:left="1092" w:hanging="360"/>
      </w:pPr>
      <w:rPr>
        <w:rFonts w:ascii="Symbol" w:hAnsi="Symbol" w:hint="default"/>
      </w:rPr>
    </w:lvl>
    <w:lvl w:ilvl="1" w:tplc="14090003" w:tentative="1">
      <w:start w:val="1"/>
      <w:numFmt w:val="bullet"/>
      <w:lvlText w:val="o"/>
      <w:lvlJc w:val="left"/>
      <w:pPr>
        <w:ind w:left="1812" w:hanging="360"/>
      </w:pPr>
      <w:rPr>
        <w:rFonts w:ascii="Courier New" w:hAnsi="Courier New" w:cs="Courier New" w:hint="default"/>
      </w:rPr>
    </w:lvl>
    <w:lvl w:ilvl="2" w:tplc="14090005" w:tentative="1">
      <w:start w:val="1"/>
      <w:numFmt w:val="bullet"/>
      <w:lvlText w:val=""/>
      <w:lvlJc w:val="left"/>
      <w:pPr>
        <w:ind w:left="2532" w:hanging="360"/>
      </w:pPr>
      <w:rPr>
        <w:rFonts w:ascii="Wingdings" w:hAnsi="Wingdings" w:hint="default"/>
      </w:rPr>
    </w:lvl>
    <w:lvl w:ilvl="3" w:tplc="14090001" w:tentative="1">
      <w:start w:val="1"/>
      <w:numFmt w:val="bullet"/>
      <w:lvlText w:val=""/>
      <w:lvlJc w:val="left"/>
      <w:pPr>
        <w:ind w:left="3252" w:hanging="360"/>
      </w:pPr>
      <w:rPr>
        <w:rFonts w:ascii="Symbol" w:hAnsi="Symbol" w:hint="default"/>
      </w:rPr>
    </w:lvl>
    <w:lvl w:ilvl="4" w:tplc="14090003" w:tentative="1">
      <w:start w:val="1"/>
      <w:numFmt w:val="bullet"/>
      <w:lvlText w:val="o"/>
      <w:lvlJc w:val="left"/>
      <w:pPr>
        <w:ind w:left="3972" w:hanging="360"/>
      </w:pPr>
      <w:rPr>
        <w:rFonts w:ascii="Courier New" w:hAnsi="Courier New" w:cs="Courier New" w:hint="default"/>
      </w:rPr>
    </w:lvl>
    <w:lvl w:ilvl="5" w:tplc="14090005" w:tentative="1">
      <w:start w:val="1"/>
      <w:numFmt w:val="bullet"/>
      <w:lvlText w:val=""/>
      <w:lvlJc w:val="left"/>
      <w:pPr>
        <w:ind w:left="4692" w:hanging="360"/>
      </w:pPr>
      <w:rPr>
        <w:rFonts w:ascii="Wingdings" w:hAnsi="Wingdings" w:hint="default"/>
      </w:rPr>
    </w:lvl>
    <w:lvl w:ilvl="6" w:tplc="14090001" w:tentative="1">
      <w:start w:val="1"/>
      <w:numFmt w:val="bullet"/>
      <w:lvlText w:val=""/>
      <w:lvlJc w:val="left"/>
      <w:pPr>
        <w:ind w:left="5412" w:hanging="360"/>
      </w:pPr>
      <w:rPr>
        <w:rFonts w:ascii="Symbol" w:hAnsi="Symbol" w:hint="default"/>
      </w:rPr>
    </w:lvl>
    <w:lvl w:ilvl="7" w:tplc="14090003" w:tentative="1">
      <w:start w:val="1"/>
      <w:numFmt w:val="bullet"/>
      <w:lvlText w:val="o"/>
      <w:lvlJc w:val="left"/>
      <w:pPr>
        <w:ind w:left="6132" w:hanging="360"/>
      </w:pPr>
      <w:rPr>
        <w:rFonts w:ascii="Courier New" w:hAnsi="Courier New" w:cs="Courier New" w:hint="default"/>
      </w:rPr>
    </w:lvl>
    <w:lvl w:ilvl="8" w:tplc="14090005" w:tentative="1">
      <w:start w:val="1"/>
      <w:numFmt w:val="bullet"/>
      <w:lvlText w:val=""/>
      <w:lvlJc w:val="left"/>
      <w:pPr>
        <w:ind w:left="6852" w:hanging="360"/>
      </w:pPr>
      <w:rPr>
        <w:rFonts w:ascii="Wingdings" w:hAnsi="Wingdings" w:hint="default"/>
      </w:rPr>
    </w:lvl>
  </w:abstractNum>
  <w:abstractNum w:abstractNumId="36">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7">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9">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40">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B554AB"/>
    <w:multiLevelType w:val="hybridMultilevel"/>
    <w:tmpl w:val="E4148A30"/>
    <w:lvl w:ilvl="0" w:tplc="B36CDE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42"/>
  </w:num>
  <w:num w:numId="18">
    <w:abstractNumId w:val="40"/>
  </w:num>
  <w:num w:numId="19">
    <w:abstractNumId w:val="18"/>
  </w:num>
  <w:num w:numId="20">
    <w:abstractNumId w:val="37"/>
  </w:num>
  <w:num w:numId="21">
    <w:abstractNumId w:val="32"/>
  </w:num>
  <w:num w:numId="22">
    <w:abstractNumId w:val="36"/>
  </w:num>
  <w:num w:numId="23">
    <w:abstractNumId w:val="11"/>
  </w:num>
  <w:num w:numId="24">
    <w:abstractNumId w:val="30"/>
  </w:num>
  <w:num w:numId="25">
    <w:abstractNumId w:val="29"/>
  </w:num>
  <w:num w:numId="26">
    <w:abstractNumId w:val="19"/>
  </w:num>
  <w:num w:numId="27">
    <w:abstractNumId w:val="24"/>
  </w:num>
  <w:num w:numId="28">
    <w:abstractNumId w:val="26"/>
  </w:num>
  <w:num w:numId="29">
    <w:abstractNumId w:val="21"/>
  </w:num>
  <w:num w:numId="30">
    <w:abstractNumId w:val="20"/>
  </w:num>
  <w:num w:numId="31">
    <w:abstractNumId w:val="13"/>
  </w:num>
  <w:num w:numId="32">
    <w:abstractNumId w:val="41"/>
  </w:num>
  <w:num w:numId="33">
    <w:abstractNumId w:val="2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3"/>
  </w:num>
  <w:num w:numId="38">
    <w:abstractNumId w:val="27"/>
  </w:num>
  <w:num w:numId="39">
    <w:abstractNumId w:val="16"/>
  </w:num>
  <w:num w:numId="40">
    <w:abstractNumId w:val="14"/>
  </w:num>
  <w:num w:numId="41">
    <w:abstractNumId w:val="35"/>
  </w:num>
  <w:num w:numId="42">
    <w:abstractNumId w:val="28"/>
  </w:num>
  <w:num w:numId="43">
    <w:abstractNumId w:val="31"/>
  </w:num>
  <w:num w:numId="44">
    <w:abstractNumId w:val="34"/>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FA8"/>
    <w:rsid w:val="00021C95"/>
    <w:rsid w:val="000343C3"/>
    <w:rsid w:val="00046288"/>
    <w:rsid w:val="00047D6D"/>
    <w:rsid w:val="000505C7"/>
    <w:rsid w:val="00067E58"/>
    <w:rsid w:val="000A207B"/>
    <w:rsid w:val="000C0B1A"/>
    <w:rsid w:val="000E7C61"/>
    <w:rsid w:val="000F45DA"/>
    <w:rsid w:val="000F70A1"/>
    <w:rsid w:val="00103A00"/>
    <w:rsid w:val="00106F2F"/>
    <w:rsid w:val="00112937"/>
    <w:rsid w:val="0011352F"/>
    <w:rsid w:val="00114ADC"/>
    <w:rsid w:val="00136292"/>
    <w:rsid w:val="0014352B"/>
    <w:rsid w:val="00152480"/>
    <w:rsid w:val="001C682F"/>
    <w:rsid w:val="00221DCC"/>
    <w:rsid w:val="002314D2"/>
    <w:rsid w:val="002326BD"/>
    <w:rsid w:val="00232792"/>
    <w:rsid w:val="00235A9E"/>
    <w:rsid w:val="00245A68"/>
    <w:rsid w:val="002816DA"/>
    <w:rsid w:val="002824FE"/>
    <w:rsid w:val="00286A53"/>
    <w:rsid w:val="00292EB9"/>
    <w:rsid w:val="00292F66"/>
    <w:rsid w:val="002C5139"/>
    <w:rsid w:val="002D2724"/>
    <w:rsid w:val="002E117E"/>
    <w:rsid w:val="002E4F8B"/>
    <w:rsid w:val="002E75C8"/>
    <w:rsid w:val="002F07B0"/>
    <w:rsid w:val="00301A98"/>
    <w:rsid w:val="0030468C"/>
    <w:rsid w:val="00321C98"/>
    <w:rsid w:val="00342C58"/>
    <w:rsid w:val="0034600B"/>
    <w:rsid w:val="003756AF"/>
    <w:rsid w:val="003C1E0E"/>
    <w:rsid w:val="003C5482"/>
    <w:rsid w:val="003D0FDE"/>
    <w:rsid w:val="003D2A2B"/>
    <w:rsid w:val="003D4FCE"/>
    <w:rsid w:val="003E5C89"/>
    <w:rsid w:val="003E7AF8"/>
    <w:rsid w:val="003F0017"/>
    <w:rsid w:val="003F2588"/>
    <w:rsid w:val="00421376"/>
    <w:rsid w:val="0042418D"/>
    <w:rsid w:val="0043703B"/>
    <w:rsid w:val="00440CD2"/>
    <w:rsid w:val="004436B8"/>
    <w:rsid w:val="0045437C"/>
    <w:rsid w:val="00466BFE"/>
    <w:rsid w:val="00466C36"/>
    <w:rsid w:val="004717B6"/>
    <w:rsid w:val="00497007"/>
    <w:rsid w:val="004A595D"/>
    <w:rsid w:val="004B4919"/>
    <w:rsid w:val="004D45D0"/>
    <w:rsid w:val="004F47F4"/>
    <w:rsid w:val="005158EA"/>
    <w:rsid w:val="005163DC"/>
    <w:rsid w:val="00537AE3"/>
    <w:rsid w:val="00541F2C"/>
    <w:rsid w:val="005763A7"/>
    <w:rsid w:val="005777A0"/>
    <w:rsid w:val="00577A33"/>
    <w:rsid w:val="00595B60"/>
    <w:rsid w:val="005A2827"/>
    <w:rsid w:val="005A4ACD"/>
    <w:rsid w:val="005C4571"/>
    <w:rsid w:val="005D7E42"/>
    <w:rsid w:val="005F5AD4"/>
    <w:rsid w:val="00610E42"/>
    <w:rsid w:val="00612155"/>
    <w:rsid w:val="00690DE7"/>
    <w:rsid w:val="00696E1A"/>
    <w:rsid w:val="006C7463"/>
    <w:rsid w:val="00703345"/>
    <w:rsid w:val="007165EA"/>
    <w:rsid w:val="00752004"/>
    <w:rsid w:val="00752FC7"/>
    <w:rsid w:val="00781CDA"/>
    <w:rsid w:val="00786EC0"/>
    <w:rsid w:val="007E1534"/>
    <w:rsid w:val="00802ACD"/>
    <w:rsid w:val="008039F2"/>
    <w:rsid w:val="00811708"/>
    <w:rsid w:val="0081242F"/>
    <w:rsid w:val="00836988"/>
    <w:rsid w:val="00844166"/>
    <w:rsid w:val="0085195D"/>
    <w:rsid w:val="008615F7"/>
    <w:rsid w:val="00871124"/>
    <w:rsid w:val="00894445"/>
    <w:rsid w:val="0089455D"/>
    <w:rsid w:val="008A78E4"/>
    <w:rsid w:val="008E0197"/>
    <w:rsid w:val="008E36BF"/>
    <w:rsid w:val="008F1524"/>
    <w:rsid w:val="008F3D18"/>
    <w:rsid w:val="008F431F"/>
    <w:rsid w:val="008F74D2"/>
    <w:rsid w:val="00901F12"/>
    <w:rsid w:val="00902B20"/>
    <w:rsid w:val="00917103"/>
    <w:rsid w:val="00971B71"/>
    <w:rsid w:val="00972944"/>
    <w:rsid w:val="00976CDA"/>
    <w:rsid w:val="0098108C"/>
    <w:rsid w:val="009A07D2"/>
    <w:rsid w:val="009A1194"/>
    <w:rsid w:val="009D3FA8"/>
    <w:rsid w:val="009E35E9"/>
    <w:rsid w:val="009E7AA1"/>
    <w:rsid w:val="009F5971"/>
    <w:rsid w:val="00A35AA4"/>
    <w:rsid w:val="00A375F3"/>
    <w:rsid w:val="00A455C4"/>
    <w:rsid w:val="00A46CFE"/>
    <w:rsid w:val="00A50235"/>
    <w:rsid w:val="00A64E27"/>
    <w:rsid w:val="00A82F58"/>
    <w:rsid w:val="00AE2B4F"/>
    <w:rsid w:val="00AF4B82"/>
    <w:rsid w:val="00B3226B"/>
    <w:rsid w:val="00BB7BFB"/>
    <w:rsid w:val="00BE1442"/>
    <w:rsid w:val="00C04911"/>
    <w:rsid w:val="00C24E3A"/>
    <w:rsid w:val="00C45E2A"/>
    <w:rsid w:val="00C53B34"/>
    <w:rsid w:val="00C55F21"/>
    <w:rsid w:val="00C64E6F"/>
    <w:rsid w:val="00C72634"/>
    <w:rsid w:val="00C93E2E"/>
    <w:rsid w:val="00C95773"/>
    <w:rsid w:val="00CB364A"/>
    <w:rsid w:val="00CE53BB"/>
    <w:rsid w:val="00CF5D1A"/>
    <w:rsid w:val="00D05E16"/>
    <w:rsid w:val="00D138A0"/>
    <w:rsid w:val="00D13A5E"/>
    <w:rsid w:val="00D170E5"/>
    <w:rsid w:val="00D207D3"/>
    <w:rsid w:val="00D24850"/>
    <w:rsid w:val="00D33FFF"/>
    <w:rsid w:val="00D4234B"/>
    <w:rsid w:val="00D57F59"/>
    <w:rsid w:val="00D60888"/>
    <w:rsid w:val="00D63AAE"/>
    <w:rsid w:val="00D64F79"/>
    <w:rsid w:val="00D933B5"/>
    <w:rsid w:val="00DA18A3"/>
    <w:rsid w:val="00DA4CC8"/>
    <w:rsid w:val="00DB52C5"/>
    <w:rsid w:val="00DB5D39"/>
    <w:rsid w:val="00DD41C4"/>
    <w:rsid w:val="00DE49DC"/>
    <w:rsid w:val="00DF4D83"/>
    <w:rsid w:val="00E0302C"/>
    <w:rsid w:val="00E0682F"/>
    <w:rsid w:val="00E06F43"/>
    <w:rsid w:val="00E23E22"/>
    <w:rsid w:val="00E3671F"/>
    <w:rsid w:val="00E41AF1"/>
    <w:rsid w:val="00E91866"/>
    <w:rsid w:val="00E944E3"/>
    <w:rsid w:val="00EA79AE"/>
    <w:rsid w:val="00EC3D25"/>
    <w:rsid w:val="00EC492B"/>
    <w:rsid w:val="00ED0AF6"/>
    <w:rsid w:val="00ED1216"/>
    <w:rsid w:val="00ED1A7F"/>
    <w:rsid w:val="00EE36EF"/>
    <w:rsid w:val="00EF757F"/>
    <w:rsid w:val="00F140EE"/>
    <w:rsid w:val="00F564B4"/>
    <w:rsid w:val="00F63AC0"/>
    <w:rsid w:val="00F83AC8"/>
    <w:rsid w:val="00FB1345"/>
    <w:rsid w:val="00FC4C46"/>
    <w:rsid w:val="00FC79D6"/>
    <w:rsid w:val="00FD2B6E"/>
    <w:rsid w:val="00FD37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C24E3A"/>
    <w:pPr>
      <w:keepNext/>
      <w:keepLines/>
      <w:spacing w:before="120" w:after="80" w:line="240" w:lineRule="auto"/>
      <w:ind w:left="30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C24E3A"/>
    <w:pPr>
      <w:keepNext/>
      <w:keepLines/>
      <w:spacing w:before="200" w:after="100"/>
      <w:ind w:left="906"/>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C24E3A"/>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C24E3A"/>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qFormat/>
    <w:rsid w:val="000C0B1A"/>
    <w:pPr>
      <w:spacing w:before="40" w:after="40" w:line="240" w:lineRule="auto"/>
      <w:ind w:left="907"/>
    </w:pPr>
    <w:rPr>
      <w:i/>
      <w:sz w:val="20"/>
      <w:szCs w:val="20"/>
    </w:rPr>
  </w:style>
  <w:style w:type="paragraph" w:customStyle="1" w:styleId="BodyPara">
    <w:name w:val="BodyPara"/>
    <w:basedOn w:val="Normal"/>
    <w:link w:val="BodyParaChar"/>
    <w:autoRedefine/>
    <w:qFormat/>
    <w:rsid w:val="00F83AC8"/>
    <w:pPr>
      <w:spacing w:after="0" w:line="240" w:lineRule="auto"/>
      <w:ind w:left="175" w:right="-45"/>
    </w:pPr>
    <w:rPr>
      <w:rFonts w:ascii="Arial" w:hAnsi="Arial" w:cs="Arial"/>
      <w:sz w:val="20"/>
      <w:szCs w:val="20"/>
    </w:rPr>
  </w:style>
  <w:style w:type="character" w:customStyle="1" w:styleId="ScriptureParaChar">
    <w:name w:val="ScripturePara Char"/>
    <w:basedOn w:val="DefaultParagraphFont"/>
    <w:link w:val="ScripturePara"/>
    <w:rsid w:val="000C0B1A"/>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F83AC8"/>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qFormat/>
    <w:locked/>
    <w:rsid w:val="0085195D"/>
    <w:rPr>
      <w:i/>
      <w:iCs/>
    </w:rPr>
  </w:style>
  <w:style w:type="character" w:customStyle="1" w:styleId="apple-converted-space">
    <w:name w:val="apple-converted-space"/>
    <w:basedOn w:val="DefaultParagraphFont"/>
    <w:rsid w:val="00F564B4"/>
  </w:style>
  <w:style w:type="character" w:customStyle="1" w:styleId="extratext">
    <w:name w:val="extra_text"/>
    <w:basedOn w:val="DefaultParagraphFont"/>
    <w:rsid w:val="00F564B4"/>
  </w:style>
  <w:style w:type="character" w:customStyle="1" w:styleId="verse-num">
    <w:name w:val="verse-num"/>
    <w:basedOn w:val="DefaultParagraphFont"/>
    <w:rsid w:val="00F564B4"/>
  </w:style>
  <w:style w:type="paragraph" w:styleId="Quote">
    <w:name w:val="Quote"/>
    <w:basedOn w:val="Normal"/>
    <w:next w:val="Normal"/>
    <w:link w:val="QuoteChar"/>
    <w:uiPriority w:val="29"/>
    <w:rsid w:val="00F564B4"/>
    <w:rPr>
      <w:i/>
      <w:iCs/>
      <w:color w:val="000000" w:themeColor="text1"/>
    </w:rPr>
  </w:style>
  <w:style w:type="character" w:customStyle="1" w:styleId="QuoteChar">
    <w:name w:val="Quote Char"/>
    <w:basedOn w:val="DefaultParagraphFont"/>
    <w:link w:val="Quote"/>
    <w:uiPriority w:val="29"/>
    <w:rsid w:val="00F564B4"/>
    <w:rPr>
      <w:i/>
      <w:iCs/>
      <w:color w:val="000000" w:themeColor="text1"/>
      <w:sz w:val="24"/>
      <w:szCs w:val="24"/>
      <w:lang w:eastAsia="en-US" w:bidi="ar-SA"/>
    </w:rPr>
  </w:style>
  <w:style w:type="paragraph" w:styleId="NoSpacing">
    <w:name w:val="No Spacing"/>
    <w:basedOn w:val="Normal"/>
    <w:uiPriority w:val="1"/>
    <w:qFormat/>
    <w:rsid w:val="005C4571"/>
    <w:pPr>
      <w:spacing w:before="100" w:beforeAutospacing="1" w:after="100" w:afterAutospacing="1" w:line="240" w:lineRule="auto"/>
    </w:pPr>
    <w:rPr>
      <w:rFonts w:eastAsia="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811708"/>
    <w:pPr>
      <w:keepNext/>
      <w:keepLines/>
      <w:spacing w:before="160" w:after="80"/>
      <w:ind w:left="-56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836988"/>
    <w:pPr>
      <w:keepNext/>
      <w:keepLines/>
      <w:spacing w:before="200" w:after="100"/>
      <w:ind w:left="-142"/>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811708"/>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836988"/>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uiPriority w:val="99"/>
    <w:qFormat/>
    <w:rsid w:val="00811708"/>
    <w:pPr>
      <w:spacing w:before="80" w:after="240" w:line="240" w:lineRule="auto"/>
    </w:pPr>
    <w:rPr>
      <w:i/>
      <w:sz w:val="20"/>
      <w:szCs w:val="20"/>
    </w:rPr>
  </w:style>
  <w:style w:type="paragraph" w:customStyle="1" w:styleId="BodyPara">
    <w:name w:val="BodyPara"/>
    <w:basedOn w:val="Normal"/>
    <w:link w:val="BodyParaChar"/>
    <w:autoRedefine/>
    <w:uiPriority w:val="99"/>
    <w:qFormat/>
    <w:rsid w:val="004F47F4"/>
    <w:pPr>
      <w:spacing w:before="80" w:after="120" w:line="240" w:lineRule="auto"/>
      <w:ind w:left="-108" w:right="-46"/>
    </w:pPr>
    <w:rPr>
      <w:rFonts w:ascii="Arial" w:hAnsi="Arial" w:cs="Arial"/>
      <w:sz w:val="20"/>
      <w:szCs w:val="20"/>
    </w:rPr>
  </w:style>
  <w:style w:type="character" w:customStyle="1" w:styleId="ScriptureParaChar">
    <w:name w:val="ScripturePara Char"/>
    <w:basedOn w:val="DefaultParagraphFont"/>
    <w:link w:val="ScripturePara"/>
    <w:uiPriority w:val="99"/>
    <w:rsid w:val="00811708"/>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uiPriority w:val="99"/>
    <w:rsid w:val="004F47F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after="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uiPriority w:val="20"/>
    <w:qFormat/>
    <w:locked/>
    <w:rsid w:val="0085195D"/>
    <w:rPr>
      <w:i/>
      <w:iCs/>
    </w:rPr>
  </w:style>
</w:styles>
</file>

<file path=word/webSettings.xml><?xml version="1.0" encoding="utf-8"?>
<w:webSettings xmlns:r="http://schemas.openxmlformats.org/officeDocument/2006/relationships" xmlns:w="http://schemas.openxmlformats.org/wordprocessingml/2006/main">
  <w:divs>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F5BC-2FBD-46FA-B445-F81B4489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Nahomi Dhinakar</cp:lastModifiedBy>
  <cp:revision>3</cp:revision>
  <cp:lastPrinted>2014-04-03T05:28:00Z</cp:lastPrinted>
  <dcterms:created xsi:type="dcterms:W3CDTF">2014-08-21T06:02:00Z</dcterms:created>
  <dcterms:modified xsi:type="dcterms:W3CDTF">2014-08-21T07:08:00Z</dcterms:modified>
</cp:coreProperties>
</file>